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ED" w:rsidRPr="002D79ED" w:rsidRDefault="002D79ED" w:rsidP="00F94BD0">
      <w:pPr>
        <w:jc w:val="center"/>
        <w:outlineLvl w:val="0"/>
        <w:rPr>
          <w:b/>
          <w:noProof/>
          <w:sz w:val="22"/>
          <w:szCs w:val="26"/>
        </w:rPr>
      </w:pPr>
    </w:p>
    <w:p w:rsidR="002D79ED" w:rsidRDefault="002D79ED" w:rsidP="00F94BD0">
      <w:pPr>
        <w:jc w:val="center"/>
        <w:outlineLvl w:val="0"/>
        <w:rPr>
          <w:b/>
          <w:noProof/>
          <w:sz w:val="26"/>
          <w:szCs w:val="2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F4FFA1" wp14:editId="33FFABF0">
                <wp:simplePos x="0" y="0"/>
                <wp:positionH relativeFrom="column">
                  <wp:posOffset>-13970</wp:posOffset>
                </wp:positionH>
                <wp:positionV relativeFrom="paragraph">
                  <wp:posOffset>29541</wp:posOffset>
                </wp:positionV>
                <wp:extent cx="63531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A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.35pt" to="499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" strokecolor="#004a45"/>
            </w:pict>
          </mc:Fallback>
        </mc:AlternateContent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756544" behindDoc="0" locked="0" layoutInCell="1" allowOverlap="1" wp14:anchorId="4CD590DF" wp14:editId="3823A81C">
            <wp:simplePos x="0" y="0"/>
            <wp:positionH relativeFrom="margin">
              <wp:posOffset>-721360</wp:posOffset>
            </wp:positionH>
            <wp:positionV relativeFrom="margin">
              <wp:posOffset>-561975</wp:posOffset>
            </wp:positionV>
            <wp:extent cx="7595870" cy="1592580"/>
            <wp:effectExtent l="0" t="0" r="508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zha_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2A1" w:rsidRPr="002D79ED" w:rsidRDefault="00A06499" w:rsidP="00F94BD0">
      <w:pPr>
        <w:jc w:val="center"/>
        <w:outlineLvl w:val="0"/>
        <w:rPr>
          <w:rFonts w:ascii="Arial" w:hAnsi="Arial" w:cs="Arial"/>
          <w:b/>
          <w:color w:val="004A45"/>
          <w:sz w:val="28"/>
          <w:szCs w:val="26"/>
        </w:rPr>
      </w:pPr>
      <w:r w:rsidRPr="002D79ED">
        <w:rPr>
          <w:rFonts w:ascii="Arial" w:hAnsi="Arial" w:cs="Arial"/>
          <w:b/>
          <w:color w:val="004A45"/>
          <w:sz w:val="28"/>
          <w:szCs w:val="26"/>
        </w:rPr>
        <w:t>ПРОГРАММА</w:t>
      </w:r>
    </w:p>
    <w:p w:rsidR="00947557" w:rsidRPr="002D79ED" w:rsidRDefault="00A06499" w:rsidP="00A06499">
      <w:pPr>
        <w:jc w:val="center"/>
        <w:rPr>
          <w:rFonts w:ascii="Arial" w:hAnsi="Arial" w:cs="Arial"/>
          <w:color w:val="004A45"/>
          <w:sz w:val="28"/>
          <w:szCs w:val="26"/>
        </w:rPr>
      </w:pPr>
      <w:r w:rsidRPr="002D79ED">
        <w:rPr>
          <w:rFonts w:ascii="Arial" w:hAnsi="Arial" w:cs="Arial"/>
          <w:b/>
          <w:color w:val="004A45"/>
          <w:sz w:val="28"/>
          <w:szCs w:val="26"/>
        </w:rPr>
        <w:t xml:space="preserve">кооперационной биржи </w:t>
      </w:r>
    </w:p>
    <w:p w:rsidR="00A06499" w:rsidRPr="002D79ED" w:rsidRDefault="00A06499" w:rsidP="00F94BD0">
      <w:pPr>
        <w:jc w:val="center"/>
        <w:outlineLvl w:val="0"/>
        <w:rPr>
          <w:rFonts w:ascii="Arial" w:hAnsi="Arial" w:cs="Arial"/>
          <w:b/>
          <w:color w:val="004A45"/>
          <w:szCs w:val="26"/>
        </w:rPr>
      </w:pPr>
      <w:r w:rsidRPr="002D79ED">
        <w:rPr>
          <w:rFonts w:ascii="Arial" w:hAnsi="Arial" w:cs="Arial"/>
          <w:b/>
          <w:color w:val="004A45"/>
          <w:szCs w:val="26"/>
        </w:rPr>
        <w:t>«</w:t>
      </w:r>
      <w:r w:rsidR="00E5040E" w:rsidRPr="002D79ED">
        <w:rPr>
          <w:rFonts w:ascii="Arial" w:hAnsi="Arial" w:cs="Arial"/>
          <w:b/>
          <w:color w:val="004A45"/>
          <w:szCs w:val="26"/>
        </w:rPr>
        <w:t xml:space="preserve">Наука и промышленность </w:t>
      </w:r>
      <w:r w:rsidR="002D79ED">
        <w:rPr>
          <w:rFonts w:ascii="Arial" w:hAnsi="Arial" w:cs="Arial"/>
          <w:b/>
          <w:color w:val="004A45"/>
          <w:szCs w:val="26"/>
        </w:rPr>
        <w:t>–</w:t>
      </w:r>
      <w:r w:rsidR="00E5040E" w:rsidRPr="002D79ED">
        <w:rPr>
          <w:rFonts w:ascii="Arial" w:hAnsi="Arial" w:cs="Arial"/>
          <w:b/>
          <w:color w:val="004A45"/>
          <w:szCs w:val="26"/>
        </w:rPr>
        <w:t xml:space="preserve"> стратегия инновационного сотрудничества</w:t>
      </w:r>
      <w:r w:rsidRPr="002D79ED">
        <w:rPr>
          <w:rFonts w:ascii="Arial" w:hAnsi="Arial" w:cs="Arial"/>
          <w:b/>
          <w:color w:val="004A45"/>
          <w:szCs w:val="26"/>
        </w:rPr>
        <w:t>»</w:t>
      </w:r>
    </w:p>
    <w:p w:rsidR="00A06499" w:rsidRPr="002D79ED" w:rsidRDefault="00813C50" w:rsidP="00A70F8E">
      <w:pPr>
        <w:spacing w:before="40"/>
        <w:jc w:val="center"/>
        <w:outlineLvl w:val="0"/>
        <w:rPr>
          <w:b/>
          <w:caps/>
        </w:rPr>
      </w:pPr>
      <w:r w:rsidRPr="002D79ED">
        <w:rPr>
          <w:b/>
        </w:rPr>
        <w:t>30</w:t>
      </w:r>
      <w:r w:rsidR="00175706" w:rsidRPr="002D79ED">
        <w:rPr>
          <w:b/>
        </w:rPr>
        <w:t xml:space="preserve"> </w:t>
      </w:r>
      <w:r w:rsidR="00E5040E" w:rsidRPr="002D79ED">
        <w:rPr>
          <w:b/>
        </w:rPr>
        <w:t>мая</w:t>
      </w:r>
      <w:r w:rsidR="00A06499" w:rsidRPr="002D79ED">
        <w:rPr>
          <w:b/>
        </w:rPr>
        <w:t xml:space="preserve"> 201</w:t>
      </w:r>
      <w:r w:rsidRPr="002D79ED">
        <w:rPr>
          <w:b/>
        </w:rPr>
        <w:t>8</w:t>
      </w:r>
      <w:r w:rsidR="00A06499" w:rsidRPr="002D79ED">
        <w:rPr>
          <w:b/>
        </w:rPr>
        <w:t xml:space="preserve"> г. </w:t>
      </w:r>
    </w:p>
    <w:p w:rsidR="00A06499" w:rsidRPr="00813C50" w:rsidRDefault="00AE53CF" w:rsidP="00F94BD0">
      <w:pPr>
        <w:spacing w:before="40"/>
        <w:jc w:val="center"/>
        <w:outlineLvl w:val="0"/>
        <w:rPr>
          <w:sz w:val="22"/>
          <w:szCs w:val="22"/>
        </w:rPr>
      </w:pPr>
      <w:r w:rsidRPr="00B47CF7">
        <w:rPr>
          <w:sz w:val="22"/>
          <w:szCs w:val="22"/>
        </w:rPr>
        <w:t xml:space="preserve">в рамках </w:t>
      </w:r>
      <w:r w:rsidR="00D82EE6">
        <w:rPr>
          <w:sz w:val="22"/>
          <w:szCs w:val="22"/>
        </w:rPr>
        <w:t xml:space="preserve">21-го </w:t>
      </w:r>
      <w:r w:rsidR="00E5040E" w:rsidRPr="00E5040E">
        <w:rPr>
          <w:sz w:val="22"/>
          <w:szCs w:val="22"/>
        </w:rPr>
        <w:t>Белорусского промышленного форума</w:t>
      </w:r>
    </w:p>
    <w:p w:rsidR="00A06499" w:rsidRPr="00B47CF7" w:rsidRDefault="00A06499" w:rsidP="00167372">
      <w:pPr>
        <w:spacing w:before="60"/>
        <w:ind w:right="96"/>
        <w:jc w:val="center"/>
        <w:outlineLvl w:val="0"/>
        <w:rPr>
          <w:sz w:val="22"/>
          <w:szCs w:val="22"/>
        </w:rPr>
      </w:pPr>
      <w:r w:rsidRPr="00B47CF7">
        <w:rPr>
          <w:b/>
          <w:sz w:val="22"/>
          <w:szCs w:val="22"/>
        </w:rPr>
        <w:t>Место проведения</w:t>
      </w:r>
      <w:r w:rsidRPr="00B47CF7">
        <w:rPr>
          <w:sz w:val="22"/>
          <w:szCs w:val="22"/>
        </w:rPr>
        <w:t>:</w:t>
      </w:r>
      <w:r w:rsidR="009D5919" w:rsidRPr="00B47CF7">
        <w:rPr>
          <w:sz w:val="22"/>
          <w:szCs w:val="22"/>
        </w:rPr>
        <w:t xml:space="preserve"> </w:t>
      </w:r>
      <w:r w:rsidR="00AE10E2" w:rsidRPr="00B47CF7">
        <w:rPr>
          <w:sz w:val="22"/>
          <w:szCs w:val="22"/>
        </w:rPr>
        <w:t xml:space="preserve">г. Минск, пр-т Победителей, 20/2, Футбольный </w:t>
      </w:r>
      <w:r w:rsidR="00AE10E2" w:rsidRPr="00C06B24">
        <w:rPr>
          <w:sz w:val="22"/>
          <w:szCs w:val="22"/>
        </w:rPr>
        <w:t>манеж</w:t>
      </w:r>
      <w:r w:rsidR="00F32F95">
        <w:rPr>
          <w:sz w:val="22"/>
          <w:szCs w:val="22"/>
        </w:rPr>
        <w:t>.</w:t>
      </w:r>
    </w:p>
    <w:p w:rsidR="00A06499" w:rsidRPr="00B47CF7" w:rsidRDefault="00A06499" w:rsidP="00A06499">
      <w:pPr>
        <w:jc w:val="center"/>
        <w:rPr>
          <w:sz w:val="22"/>
          <w:szCs w:val="22"/>
        </w:rPr>
      </w:pPr>
    </w:p>
    <w:p w:rsidR="00A06499" w:rsidRDefault="00A06499" w:rsidP="00DE255B">
      <w:pPr>
        <w:spacing w:after="120"/>
        <w:jc w:val="both"/>
        <w:rPr>
          <w:sz w:val="22"/>
          <w:szCs w:val="22"/>
        </w:rPr>
      </w:pPr>
      <w:r w:rsidRPr="00AA4563">
        <w:rPr>
          <w:b/>
          <w:sz w:val="22"/>
          <w:szCs w:val="22"/>
          <w:u w:val="single"/>
        </w:rPr>
        <w:t>Организаторы:</w:t>
      </w:r>
      <w:r w:rsidRPr="00B47CF7">
        <w:rPr>
          <w:sz w:val="22"/>
          <w:szCs w:val="22"/>
        </w:rPr>
        <w:t xml:space="preserve"> </w:t>
      </w:r>
      <w:r w:rsidR="00AE53CF" w:rsidRPr="00B47CF7">
        <w:rPr>
          <w:sz w:val="22"/>
          <w:szCs w:val="22"/>
        </w:rPr>
        <w:t>Министерство образования Республики Беларусь, Белорусский национальный технич</w:t>
      </w:r>
      <w:r w:rsidR="00AE53CF" w:rsidRPr="00B47CF7">
        <w:rPr>
          <w:sz w:val="22"/>
          <w:szCs w:val="22"/>
        </w:rPr>
        <w:t>е</w:t>
      </w:r>
      <w:r w:rsidR="00AE53CF" w:rsidRPr="00B47CF7">
        <w:rPr>
          <w:sz w:val="22"/>
          <w:szCs w:val="22"/>
        </w:rPr>
        <w:t xml:space="preserve">ский университет, Государственное предприятие «Научно-технологический парк БНТУ «Политехник» при поддержке </w:t>
      </w:r>
      <w:r w:rsidR="00E5040E" w:rsidRPr="00B47CF7">
        <w:rPr>
          <w:sz w:val="22"/>
          <w:szCs w:val="22"/>
        </w:rPr>
        <w:t>Выставочно</w:t>
      </w:r>
      <w:r w:rsidR="00E5040E">
        <w:rPr>
          <w:sz w:val="22"/>
          <w:szCs w:val="22"/>
        </w:rPr>
        <w:t>го</w:t>
      </w:r>
      <w:r w:rsidR="00E5040E" w:rsidRPr="00B47CF7">
        <w:rPr>
          <w:sz w:val="22"/>
          <w:szCs w:val="22"/>
        </w:rPr>
        <w:t xml:space="preserve"> предприяти</w:t>
      </w:r>
      <w:r w:rsidR="00E5040E">
        <w:rPr>
          <w:sz w:val="22"/>
          <w:szCs w:val="22"/>
        </w:rPr>
        <w:t>я</w:t>
      </w:r>
      <w:r w:rsidR="00E5040E" w:rsidRPr="00B47CF7">
        <w:rPr>
          <w:sz w:val="22"/>
          <w:szCs w:val="22"/>
        </w:rPr>
        <w:t xml:space="preserve"> «</w:t>
      </w:r>
      <w:proofErr w:type="spellStart"/>
      <w:r w:rsidR="00E5040E" w:rsidRPr="00B47CF7">
        <w:rPr>
          <w:sz w:val="22"/>
          <w:szCs w:val="22"/>
        </w:rPr>
        <w:t>Экспофорум</w:t>
      </w:r>
      <w:proofErr w:type="spellEnd"/>
      <w:r w:rsidR="00E5040E" w:rsidRPr="00B47CF7">
        <w:rPr>
          <w:sz w:val="22"/>
          <w:szCs w:val="22"/>
        </w:rPr>
        <w:t>»</w:t>
      </w:r>
      <w:r w:rsidR="00E5040E">
        <w:rPr>
          <w:sz w:val="22"/>
          <w:szCs w:val="22"/>
        </w:rPr>
        <w:t>.</w:t>
      </w:r>
    </w:p>
    <w:p w:rsidR="00CF096D" w:rsidRDefault="00CF096D" w:rsidP="00CF09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99871" behindDoc="0" locked="0" layoutInCell="1" allowOverlap="1" wp14:anchorId="1704EC51" wp14:editId="32EA9407">
                <wp:simplePos x="0" y="0"/>
                <wp:positionH relativeFrom="column">
                  <wp:posOffset>41910</wp:posOffset>
                </wp:positionH>
                <wp:positionV relativeFrom="paragraph">
                  <wp:posOffset>100965</wp:posOffset>
                </wp:positionV>
                <wp:extent cx="2695575" cy="342900"/>
                <wp:effectExtent l="57150" t="57150" r="390525" b="3619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9A0C5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3E8" w:rsidRPr="00CF096D" w:rsidRDefault="00E333E8" w:rsidP="00CF096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F096D">
                              <w:rPr>
                                <w:b/>
                                <w:color w:val="000000" w:themeColor="text1"/>
                              </w:rPr>
                              <w:t>Регистрация: 10.00 -10.30</w:t>
                            </w:r>
                          </w:p>
                          <w:p w:rsidR="00E333E8" w:rsidRPr="00CF096D" w:rsidRDefault="00E333E8" w:rsidP="00CF09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704EC51" id="Скругленный прямоугольник 6" o:spid="_x0000_s1026" style="position:absolute;margin-left:3.3pt;margin-top:7.95pt;width:212.25pt;height:27pt;z-index:251599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" fillcolor="white [3201]" strokecolor="#29a0c5" strokeweight="2pt">
                <v:shadow on="t" color="black" opacity="19660f" offset="4.49014mm,4.49014mm"/>
                <v:textbox>
                  <w:txbxContent>
                    <w:p w:rsidR="00E333E8" w:rsidRPr="00CF096D" w:rsidRDefault="00E333E8" w:rsidP="00CF096D">
                      <w:pPr>
                        <w:rPr>
                          <w:b/>
                          <w:color w:val="000000" w:themeColor="text1"/>
                        </w:rPr>
                      </w:pPr>
                      <w:r w:rsidRPr="00CF096D">
                        <w:rPr>
                          <w:b/>
                          <w:color w:val="000000" w:themeColor="text1"/>
                        </w:rPr>
                        <w:t>Регистрация: 10.00 -10.30</w:t>
                      </w:r>
                    </w:p>
                    <w:p w:rsidR="00E333E8" w:rsidRPr="00CF096D" w:rsidRDefault="00E333E8" w:rsidP="00CF096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96D" w:rsidRDefault="00CF096D" w:rsidP="00CF096D">
      <w:pPr>
        <w:rPr>
          <w:b/>
        </w:rPr>
      </w:pPr>
    </w:p>
    <w:p w:rsidR="00CF096D" w:rsidRDefault="00CF096D" w:rsidP="00CF096D">
      <w:pPr>
        <w:rPr>
          <w:b/>
        </w:rPr>
      </w:pPr>
    </w:p>
    <w:p w:rsidR="00CF096D" w:rsidRDefault="00CF096D" w:rsidP="00CF09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3D97A6" wp14:editId="11EFA39C">
                <wp:simplePos x="0" y="0"/>
                <wp:positionH relativeFrom="column">
                  <wp:posOffset>41910</wp:posOffset>
                </wp:positionH>
                <wp:positionV relativeFrom="paragraph">
                  <wp:posOffset>70484</wp:posOffset>
                </wp:positionV>
                <wp:extent cx="6229350" cy="695325"/>
                <wp:effectExtent l="57150" t="57150" r="381000" b="3714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9B6C5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3E8" w:rsidRDefault="00E333E8" w:rsidP="00CF096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F096D">
                              <w:rPr>
                                <w:b/>
                                <w:color w:val="000000" w:themeColor="text1"/>
                              </w:rPr>
                              <w:t>Форсайт-сессия: 10.30 - 12.00</w:t>
                            </w:r>
                          </w:p>
                          <w:p w:rsidR="005773A9" w:rsidRDefault="005773A9" w:rsidP="005773A9">
                            <w:pPr>
                              <w:rPr>
                                <w:i/>
                              </w:rPr>
                            </w:pPr>
                            <w:r w:rsidRPr="005773A9">
                              <w:rPr>
                                <w:i/>
                              </w:rPr>
                              <w:t>Оценка перспектив технологического р</w:t>
                            </w:r>
                            <w:r>
                              <w:rPr>
                                <w:i/>
                              </w:rPr>
                              <w:t xml:space="preserve">азвития представляемых отраслей: доклады </w:t>
                            </w:r>
                          </w:p>
                          <w:p w:rsidR="005773A9" w:rsidRPr="005773A9" w:rsidRDefault="005773A9" w:rsidP="005773A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ведущих разработчиков, дискуссия.</w:t>
                            </w:r>
                          </w:p>
                          <w:p w:rsidR="005773A9" w:rsidRPr="00CF096D" w:rsidRDefault="005773A9" w:rsidP="00CF096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E333E8" w:rsidRPr="00CF096D" w:rsidRDefault="00E333E8" w:rsidP="00CF09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3D97A6" id="Скругленный прямоугольник 7" o:spid="_x0000_s1027" style="position:absolute;margin-left:3.3pt;margin-top:5.55pt;width:490.5pt;height:5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" fillcolor="white [3201]" strokecolor="#29b6c5" strokeweight="2pt">
                <v:shadow on="t" color="black" opacity="19660f" offset="4.49014mm,4.49014mm"/>
                <v:textbox>
                  <w:txbxContent>
                    <w:p w:rsidR="00E333E8" w:rsidRDefault="00E333E8" w:rsidP="00CF096D">
                      <w:pPr>
                        <w:rPr>
                          <w:b/>
                          <w:color w:val="000000" w:themeColor="text1"/>
                        </w:rPr>
                      </w:pPr>
                      <w:r w:rsidRPr="00CF096D">
                        <w:rPr>
                          <w:b/>
                          <w:color w:val="000000" w:themeColor="text1"/>
                        </w:rPr>
                        <w:t>Форсайт-сессия: 10.30 - 12.00</w:t>
                      </w:r>
                    </w:p>
                    <w:p w:rsidR="005773A9" w:rsidRDefault="005773A9" w:rsidP="005773A9">
                      <w:pPr>
                        <w:rPr>
                          <w:i/>
                        </w:rPr>
                      </w:pPr>
                      <w:r w:rsidRPr="005773A9">
                        <w:rPr>
                          <w:i/>
                        </w:rPr>
                        <w:t>Оценка перспектив технологического р</w:t>
                      </w:r>
                      <w:r>
                        <w:rPr>
                          <w:i/>
                        </w:rPr>
                        <w:t xml:space="preserve">азвития представляемых отраслей: доклады </w:t>
                      </w:r>
                    </w:p>
                    <w:p w:rsidR="005773A9" w:rsidRPr="005773A9" w:rsidRDefault="005773A9" w:rsidP="005773A9">
                      <w:pPr>
                        <w:rPr>
                          <w:i/>
                        </w:rPr>
                      </w:pPr>
                      <w:proofErr w:type="gramStart"/>
                      <w:r>
                        <w:rPr>
                          <w:i/>
                        </w:rPr>
                        <w:t>ведущих</w:t>
                      </w:r>
                      <w:proofErr w:type="gramEnd"/>
                      <w:r>
                        <w:rPr>
                          <w:i/>
                        </w:rPr>
                        <w:t xml:space="preserve"> разработчиков, дискуссия.</w:t>
                      </w:r>
                    </w:p>
                    <w:p w:rsidR="005773A9" w:rsidRPr="00CF096D" w:rsidRDefault="005773A9" w:rsidP="00CF096D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E333E8" w:rsidRPr="00CF096D" w:rsidRDefault="00E333E8" w:rsidP="00CF096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96D" w:rsidRDefault="00CF096D" w:rsidP="00CF096D">
      <w:pPr>
        <w:rPr>
          <w:b/>
        </w:rPr>
      </w:pPr>
    </w:p>
    <w:p w:rsidR="00B26432" w:rsidRDefault="00B26432">
      <w:pPr>
        <w:rPr>
          <w:b/>
        </w:rPr>
      </w:pPr>
    </w:p>
    <w:p w:rsidR="00B26432" w:rsidRDefault="00B26432">
      <w:pPr>
        <w:rPr>
          <w:b/>
        </w:rPr>
      </w:pPr>
    </w:p>
    <w:p w:rsidR="005773A9" w:rsidRDefault="005773A9">
      <w:pPr>
        <w:rPr>
          <w:i/>
        </w:rPr>
      </w:pPr>
    </w:p>
    <w:p w:rsidR="00CF096D" w:rsidRDefault="005773A9" w:rsidP="00BD43D9">
      <w:pPr>
        <w:spacing w:after="120"/>
        <w:rPr>
          <w:color w:val="000000" w:themeColor="text1"/>
          <w:sz w:val="20"/>
          <w:szCs w:val="20"/>
          <w:shd w:val="clear" w:color="auto" w:fill="F2F2F2" w:themeFill="background1" w:themeFillShade="F2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38BED1" wp14:editId="48FD2088">
                <wp:simplePos x="0" y="0"/>
                <wp:positionH relativeFrom="column">
                  <wp:posOffset>42545</wp:posOffset>
                </wp:positionH>
                <wp:positionV relativeFrom="paragraph">
                  <wp:posOffset>184150</wp:posOffset>
                </wp:positionV>
                <wp:extent cx="2599898" cy="209550"/>
                <wp:effectExtent l="0" t="0" r="1016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898" cy="2095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9B6C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3E8" w:rsidRPr="00180D0C" w:rsidRDefault="006026E5" w:rsidP="00CC2AB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Содержание интерактивной сессии</w:t>
                            </w:r>
                            <w:r w:rsidR="00E333E8" w:rsidRPr="00180D0C"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0800" rIns="18000" bIns="10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38BED1" id="Скругленный прямоугольник 9" o:spid="_x0000_s1028" style="position:absolute;margin-left:3.35pt;margin-top:14.5pt;width:204.7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" fillcolor="white [3201]" strokecolor="#29b6c5" strokeweight="2pt">
                <v:textbox inset=".5mm,.3mm,.5mm,.3mm">
                  <w:txbxContent>
                    <w:p w:rsidR="00E333E8" w:rsidRPr="00180D0C" w:rsidRDefault="006026E5" w:rsidP="00CC2ABD">
                      <w:pPr>
                        <w:jc w:val="center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  <w:t>Содержание интерактивной сессии</w:t>
                      </w:r>
                      <w:r w:rsidR="00E333E8" w:rsidRPr="00180D0C"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BD43D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6" behindDoc="0" locked="0" layoutInCell="1" allowOverlap="1" wp14:anchorId="64C2ECD2" wp14:editId="25041420">
                <wp:simplePos x="0" y="0"/>
                <wp:positionH relativeFrom="column">
                  <wp:posOffset>-15240</wp:posOffset>
                </wp:positionH>
                <wp:positionV relativeFrom="paragraph">
                  <wp:posOffset>198120</wp:posOffset>
                </wp:positionV>
                <wp:extent cx="5810250" cy="116205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1620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34BBC0" id="Скругленный прямоугольник 10" o:spid="_x0000_s1026" style="position:absolute;margin-left:-1.2pt;margin-top:15.6pt;width:457.5pt;height:91.5pt;z-index:251598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" filled="f" strokecolor="black [3213]" strokeweight=".5pt">
                <v:stroke dashstyle="dash"/>
              </v:roundrect>
            </w:pict>
          </mc:Fallback>
        </mc:AlternateContent>
      </w:r>
    </w:p>
    <w:p w:rsidR="00EC5824" w:rsidRPr="00F32F95" w:rsidRDefault="00EC5824" w:rsidP="009147AD">
      <w:pPr>
        <w:keepLines/>
        <w:shd w:val="clear" w:color="auto" w:fill="FFFFFF" w:themeFill="background1"/>
        <w:ind w:left="142"/>
        <w:rPr>
          <w:i/>
          <w:color w:val="000000" w:themeColor="text1"/>
          <w:szCs w:val="22"/>
        </w:rPr>
      </w:pPr>
      <w:r w:rsidRPr="00F32F95">
        <w:rPr>
          <w:i/>
          <w:color w:val="000000" w:themeColor="text1"/>
          <w:szCs w:val="22"/>
          <w:shd w:val="clear" w:color="auto" w:fill="F2F2F2" w:themeFill="background1" w:themeFillShade="F2"/>
        </w:rPr>
        <w:t>Технологии машиностроени</w:t>
      </w:r>
      <w:r w:rsidR="00BD43D9">
        <w:rPr>
          <w:i/>
          <w:color w:val="000000" w:themeColor="text1"/>
          <w:szCs w:val="22"/>
          <w:shd w:val="clear" w:color="auto" w:fill="F2F2F2" w:themeFill="background1" w:themeFillShade="F2"/>
        </w:rPr>
        <w:t>я</w:t>
      </w:r>
      <w:r w:rsidRPr="00F32F95">
        <w:rPr>
          <w:i/>
          <w:color w:val="000000" w:themeColor="text1"/>
          <w:szCs w:val="22"/>
          <w:shd w:val="clear" w:color="auto" w:fill="F2F2F2" w:themeFill="background1" w:themeFillShade="F2"/>
        </w:rPr>
        <w:t xml:space="preserve"> и металлургии, технологическое оборудование …</w:t>
      </w:r>
      <w:r w:rsidR="007C77FF">
        <w:rPr>
          <w:i/>
          <w:color w:val="000000" w:themeColor="text1"/>
          <w:szCs w:val="22"/>
          <w:shd w:val="clear" w:color="auto" w:fill="F2F2F2" w:themeFill="background1" w:themeFillShade="F2"/>
        </w:rPr>
        <w:t>….</w:t>
      </w:r>
      <w:r w:rsidRPr="00F32F95">
        <w:rPr>
          <w:i/>
          <w:color w:val="000000" w:themeColor="text1"/>
          <w:szCs w:val="22"/>
          <w:shd w:val="clear" w:color="auto" w:fill="F2F2F2" w:themeFill="background1" w:themeFillShade="F2"/>
        </w:rPr>
        <w:t xml:space="preserve"> </w:t>
      </w:r>
      <w:r w:rsidR="007C77FF">
        <w:rPr>
          <w:i/>
          <w:color w:val="000000" w:themeColor="text1"/>
          <w:szCs w:val="22"/>
          <w:shd w:val="clear" w:color="auto" w:fill="F2F2F2" w:themeFill="background1" w:themeFillShade="F2"/>
        </w:rPr>
        <w:t>1</w:t>
      </w:r>
    </w:p>
    <w:p w:rsidR="00EC5824" w:rsidRPr="00F32F95" w:rsidRDefault="00EC5824" w:rsidP="009147AD">
      <w:pPr>
        <w:keepLines/>
        <w:shd w:val="clear" w:color="auto" w:fill="FFFFFF" w:themeFill="background1"/>
        <w:ind w:left="142"/>
        <w:rPr>
          <w:i/>
          <w:szCs w:val="22"/>
        </w:rPr>
      </w:pPr>
      <w:r w:rsidRPr="00F32F95">
        <w:rPr>
          <w:i/>
          <w:szCs w:val="22"/>
        </w:rPr>
        <w:t>Материалы и химич</w:t>
      </w:r>
      <w:r w:rsidR="004A154B" w:rsidRPr="00F32F95">
        <w:rPr>
          <w:i/>
          <w:szCs w:val="22"/>
        </w:rPr>
        <w:t>еские продукты …………………………………………...</w:t>
      </w:r>
      <w:r w:rsidRPr="00F32F95">
        <w:rPr>
          <w:i/>
          <w:szCs w:val="22"/>
        </w:rPr>
        <w:t>……</w:t>
      </w:r>
      <w:r w:rsidR="001D1DE6" w:rsidRPr="00F32F95">
        <w:rPr>
          <w:i/>
          <w:szCs w:val="22"/>
        </w:rPr>
        <w:t>…..</w:t>
      </w:r>
      <w:r w:rsidRPr="00F32F95">
        <w:rPr>
          <w:i/>
          <w:szCs w:val="22"/>
        </w:rPr>
        <w:t>…</w:t>
      </w:r>
      <w:r w:rsidR="00BA25B9" w:rsidRPr="00F32F95">
        <w:rPr>
          <w:i/>
          <w:szCs w:val="22"/>
        </w:rPr>
        <w:t xml:space="preserve"> </w:t>
      </w:r>
      <w:r w:rsidR="004A154B" w:rsidRPr="00F32F95">
        <w:rPr>
          <w:i/>
          <w:szCs w:val="22"/>
        </w:rPr>
        <w:t xml:space="preserve"> </w:t>
      </w:r>
      <w:r w:rsidR="007C77FF">
        <w:rPr>
          <w:i/>
          <w:szCs w:val="22"/>
        </w:rPr>
        <w:t>4</w:t>
      </w:r>
    </w:p>
    <w:p w:rsidR="00EC5824" w:rsidRPr="00F32F95" w:rsidRDefault="00EC5824" w:rsidP="009147AD">
      <w:pPr>
        <w:keepLines/>
        <w:shd w:val="clear" w:color="auto" w:fill="FFFFFF" w:themeFill="background1"/>
        <w:ind w:left="142"/>
        <w:rPr>
          <w:i/>
          <w:szCs w:val="22"/>
        </w:rPr>
      </w:pPr>
      <w:r w:rsidRPr="00F32F95">
        <w:rPr>
          <w:i/>
          <w:szCs w:val="22"/>
          <w:shd w:val="clear" w:color="auto" w:fill="F2F2F2" w:themeFill="background1" w:themeFillShade="F2"/>
        </w:rPr>
        <w:t>Экология, рациональное природопользование, переработка отходов</w:t>
      </w:r>
      <w:r w:rsidR="00BA25B9" w:rsidRPr="00F32F95">
        <w:rPr>
          <w:i/>
          <w:szCs w:val="22"/>
          <w:shd w:val="clear" w:color="auto" w:fill="F2F2F2" w:themeFill="background1" w:themeFillShade="F2"/>
        </w:rPr>
        <w:t xml:space="preserve"> …………</w:t>
      </w:r>
      <w:r w:rsidR="004A154B" w:rsidRPr="00F32F95">
        <w:rPr>
          <w:i/>
          <w:szCs w:val="22"/>
          <w:shd w:val="clear" w:color="auto" w:fill="F2F2F2" w:themeFill="background1" w:themeFillShade="F2"/>
        </w:rPr>
        <w:t>...</w:t>
      </w:r>
      <w:r w:rsidR="00BA25B9" w:rsidRPr="00F32F95">
        <w:rPr>
          <w:i/>
          <w:szCs w:val="22"/>
          <w:shd w:val="clear" w:color="auto" w:fill="F2F2F2" w:themeFill="background1" w:themeFillShade="F2"/>
        </w:rPr>
        <w:t>….</w:t>
      </w:r>
      <w:r w:rsidR="004A154B" w:rsidRPr="00F32F95">
        <w:rPr>
          <w:i/>
          <w:szCs w:val="22"/>
          <w:shd w:val="clear" w:color="auto" w:fill="F2F2F2" w:themeFill="background1" w:themeFillShade="F2"/>
        </w:rPr>
        <w:t xml:space="preserve"> </w:t>
      </w:r>
      <w:r w:rsidR="00BA25B9" w:rsidRPr="00F32F95">
        <w:rPr>
          <w:i/>
          <w:szCs w:val="22"/>
          <w:shd w:val="clear" w:color="auto" w:fill="F2F2F2" w:themeFill="background1" w:themeFillShade="F2"/>
        </w:rPr>
        <w:t xml:space="preserve"> </w:t>
      </w:r>
      <w:r w:rsidR="007C77FF">
        <w:rPr>
          <w:i/>
          <w:szCs w:val="22"/>
          <w:shd w:val="clear" w:color="auto" w:fill="F2F2F2" w:themeFill="background1" w:themeFillShade="F2"/>
        </w:rPr>
        <w:t>5</w:t>
      </w:r>
    </w:p>
    <w:p w:rsidR="00EC5824" w:rsidRPr="00F32F95" w:rsidRDefault="00EC5824" w:rsidP="009147AD">
      <w:pPr>
        <w:keepLines/>
        <w:shd w:val="clear" w:color="auto" w:fill="FFFFFF" w:themeFill="background1"/>
        <w:ind w:left="142"/>
        <w:rPr>
          <w:i/>
          <w:szCs w:val="22"/>
        </w:rPr>
      </w:pPr>
      <w:r w:rsidRPr="00F32F95">
        <w:rPr>
          <w:i/>
          <w:szCs w:val="22"/>
        </w:rPr>
        <w:t>Приборостроение</w:t>
      </w:r>
      <w:r w:rsidR="00BA25B9" w:rsidRPr="00F32F95">
        <w:rPr>
          <w:i/>
          <w:szCs w:val="22"/>
        </w:rPr>
        <w:t xml:space="preserve"> ……………………………………………………………</w:t>
      </w:r>
      <w:r w:rsidR="001D1DE6" w:rsidRPr="00F32F95">
        <w:rPr>
          <w:i/>
          <w:szCs w:val="22"/>
        </w:rPr>
        <w:t>………...</w:t>
      </w:r>
      <w:r w:rsidR="00BA25B9" w:rsidRPr="00F32F95">
        <w:rPr>
          <w:i/>
          <w:szCs w:val="22"/>
        </w:rPr>
        <w:t>…</w:t>
      </w:r>
      <w:r w:rsidR="001D1DE6" w:rsidRPr="00F32F95">
        <w:rPr>
          <w:i/>
          <w:szCs w:val="22"/>
        </w:rPr>
        <w:t>..</w:t>
      </w:r>
      <w:r w:rsidR="00BA25B9" w:rsidRPr="00F32F95">
        <w:rPr>
          <w:i/>
          <w:szCs w:val="22"/>
        </w:rPr>
        <w:t xml:space="preserve">…..  </w:t>
      </w:r>
      <w:r w:rsidR="007C77FF">
        <w:rPr>
          <w:i/>
          <w:szCs w:val="22"/>
        </w:rPr>
        <w:t>7</w:t>
      </w:r>
    </w:p>
    <w:p w:rsidR="00EC5824" w:rsidRPr="00F32F95" w:rsidRDefault="00EC5824" w:rsidP="009147AD">
      <w:pPr>
        <w:keepLines/>
        <w:shd w:val="clear" w:color="auto" w:fill="FFFFFF" w:themeFill="background1"/>
        <w:ind w:left="142"/>
        <w:rPr>
          <w:i/>
          <w:szCs w:val="22"/>
        </w:rPr>
      </w:pPr>
      <w:r w:rsidRPr="00F32F95">
        <w:rPr>
          <w:i/>
          <w:szCs w:val="22"/>
          <w:shd w:val="clear" w:color="auto" w:fill="F2F2F2" w:themeFill="background1" w:themeFillShade="F2"/>
        </w:rPr>
        <w:t>Технологии и оборудование для пищевой промышленности</w:t>
      </w:r>
      <w:r w:rsidR="00BA25B9" w:rsidRPr="00F32F95">
        <w:rPr>
          <w:i/>
          <w:szCs w:val="22"/>
          <w:shd w:val="clear" w:color="auto" w:fill="F2F2F2" w:themeFill="background1" w:themeFillShade="F2"/>
        </w:rPr>
        <w:t xml:space="preserve"> …………</w:t>
      </w:r>
      <w:r w:rsidR="001D1DE6" w:rsidRPr="00F32F95">
        <w:rPr>
          <w:i/>
          <w:szCs w:val="22"/>
          <w:shd w:val="clear" w:color="auto" w:fill="F2F2F2" w:themeFill="background1" w:themeFillShade="F2"/>
        </w:rPr>
        <w:t>..….</w:t>
      </w:r>
      <w:r w:rsidR="00BA25B9" w:rsidRPr="00F32F95">
        <w:rPr>
          <w:i/>
          <w:szCs w:val="22"/>
          <w:shd w:val="clear" w:color="auto" w:fill="F2F2F2" w:themeFill="background1" w:themeFillShade="F2"/>
        </w:rPr>
        <w:t xml:space="preserve">…………..  </w:t>
      </w:r>
      <w:r w:rsidR="007C77FF">
        <w:rPr>
          <w:i/>
          <w:szCs w:val="22"/>
          <w:shd w:val="clear" w:color="auto" w:fill="F2F2F2" w:themeFill="background1" w:themeFillShade="F2"/>
        </w:rPr>
        <w:t>8</w:t>
      </w:r>
    </w:p>
    <w:p w:rsidR="00EC5824" w:rsidRPr="00F32F95" w:rsidRDefault="000C7047" w:rsidP="009147AD">
      <w:pPr>
        <w:keepLines/>
        <w:shd w:val="clear" w:color="auto" w:fill="FFFFFF" w:themeFill="background1"/>
        <w:ind w:left="142"/>
        <w:rPr>
          <w:i/>
          <w:szCs w:val="22"/>
        </w:rPr>
      </w:pPr>
      <w:r>
        <w:rPr>
          <w:i/>
          <w:szCs w:val="22"/>
        </w:rPr>
        <w:t>Фармацевтика</w:t>
      </w:r>
      <w:r w:rsidR="00F7584E" w:rsidRPr="00F32F95">
        <w:rPr>
          <w:i/>
          <w:szCs w:val="22"/>
        </w:rPr>
        <w:t xml:space="preserve"> </w:t>
      </w:r>
      <w:r>
        <w:rPr>
          <w:i/>
          <w:szCs w:val="22"/>
        </w:rPr>
        <w:t xml:space="preserve">  </w:t>
      </w:r>
      <w:r w:rsidR="00F7584E" w:rsidRPr="00F32F95">
        <w:rPr>
          <w:i/>
          <w:szCs w:val="22"/>
        </w:rPr>
        <w:t>……</w:t>
      </w:r>
      <w:r w:rsidR="000263E4" w:rsidRPr="00F32F95">
        <w:rPr>
          <w:i/>
          <w:szCs w:val="22"/>
        </w:rPr>
        <w:t>…………………………</w:t>
      </w:r>
      <w:r w:rsidR="00F7584E" w:rsidRPr="00F32F95">
        <w:rPr>
          <w:i/>
          <w:szCs w:val="22"/>
        </w:rPr>
        <w:t>……………………………</w:t>
      </w:r>
      <w:r w:rsidR="001D1DE6" w:rsidRPr="00F32F95">
        <w:rPr>
          <w:i/>
          <w:szCs w:val="22"/>
        </w:rPr>
        <w:t>……</w:t>
      </w:r>
      <w:r w:rsidR="00F7584E" w:rsidRPr="00F32F95">
        <w:rPr>
          <w:i/>
          <w:szCs w:val="22"/>
        </w:rPr>
        <w:t>…</w:t>
      </w:r>
      <w:r w:rsidR="009147AD" w:rsidRPr="00F32F95">
        <w:rPr>
          <w:i/>
          <w:szCs w:val="22"/>
        </w:rPr>
        <w:t>……</w:t>
      </w:r>
      <w:r w:rsidR="00F7584E" w:rsidRPr="00F32F95">
        <w:rPr>
          <w:i/>
          <w:szCs w:val="22"/>
        </w:rPr>
        <w:t>…</w:t>
      </w:r>
      <w:r w:rsidR="009147AD" w:rsidRPr="00F32F95">
        <w:rPr>
          <w:i/>
          <w:szCs w:val="22"/>
        </w:rPr>
        <w:t>.</w:t>
      </w:r>
      <w:r w:rsidR="00F7584E" w:rsidRPr="00F32F95">
        <w:rPr>
          <w:i/>
          <w:szCs w:val="22"/>
        </w:rPr>
        <w:t>…</w:t>
      </w:r>
      <w:r w:rsidR="00180D0C" w:rsidRPr="00F32F95">
        <w:rPr>
          <w:i/>
          <w:szCs w:val="22"/>
        </w:rPr>
        <w:t xml:space="preserve">.  </w:t>
      </w:r>
      <w:r w:rsidR="007C77FF">
        <w:rPr>
          <w:i/>
          <w:szCs w:val="22"/>
        </w:rPr>
        <w:t>8</w:t>
      </w:r>
    </w:p>
    <w:p w:rsidR="00656705" w:rsidRDefault="00656705" w:rsidP="00BA25B9">
      <w:pPr>
        <w:rPr>
          <w:b/>
          <w:sz w:val="12"/>
          <w:szCs w:val="12"/>
        </w:rPr>
      </w:pPr>
    </w:p>
    <w:p w:rsidR="00B92C9B" w:rsidRPr="007830F3" w:rsidRDefault="00B92C9B" w:rsidP="00BA25B9">
      <w:pPr>
        <w:rPr>
          <w:b/>
          <w:sz w:val="12"/>
          <w:szCs w:val="12"/>
        </w:rPr>
      </w:pPr>
    </w:p>
    <w:tbl>
      <w:tblPr>
        <w:tblStyle w:val="ListTable3Accent6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464"/>
      </w:tblGrid>
      <w:tr w:rsidR="00175706" w:rsidRPr="00B47CF7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5706" w:rsidRPr="00493AE5" w:rsidRDefault="00175706" w:rsidP="00AE6B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3AE5">
              <w:rPr>
                <w:b/>
                <w:color w:val="000000" w:themeColor="text1"/>
                <w:sz w:val="22"/>
                <w:szCs w:val="22"/>
              </w:rPr>
              <w:t>№ столов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75706" w:rsidRPr="00493AE5" w:rsidRDefault="00175706" w:rsidP="001C7E45">
            <w:pPr>
              <w:spacing w:before="20" w:after="20"/>
              <w:ind w:right="-2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493AE5">
              <w:rPr>
                <w:b/>
                <w:color w:val="000000" w:themeColor="text1"/>
                <w:sz w:val="22"/>
                <w:szCs w:val="22"/>
              </w:rPr>
              <w:t>НАЗВАНИЕ ТЕХНОЛОГИИ (НАПРАВЛЕНИЯ)</w:t>
            </w:r>
          </w:p>
        </w:tc>
      </w:tr>
      <w:tr w:rsidR="00DF3921" w:rsidRPr="00B361A5" w:rsidTr="000C7047">
        <w:trPr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830F3" w:rsidRPr="00AF5861" w:rsidRDefault="00506905" w:rsidP="007830F3">
            <w:pPr>
              <w:keepLines/>
              <w:spacing w:before="120"/>
              <w:ind w:hanging="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5861">
              <w:rPr>
                <w:b/>
                <w:color w:val="000000" w:themeColor="text1"/>
                <w:sz w:val="20"/>
                <w:szCs w:val="20"/>
              </w:rPr>
              <w:t>ТЕХНОЛОГИИ МАШИНОСТРОЕНИ</w:t>
            </w:r>
            <w:r w:rsidR="00BD43D9" w:rsidRPr="00AF5861"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AF5861">
              <w:rPr>
                <w:b/>
                <w:color w:val="000000" w:themeColor="text1"/>
                <w:sz w:val="20"/>
                <w:szCs w:val="20"/>
              </w:rPr>
              <w:t xml:space="preserve"> И МЕТАЛЛУРГИИ, </w:t>
            </w:r>
          </w:p>
          <w:p w:rsidR="00DF3921" w:rsidRPr="008E586B" w:rsidRDefault="00506905" w:rsidP="007830F3">
            <w:pPr>
              <w:keepLines/>
              <w:spacing w:after="120"/>
              <w:ind w:hanging="17"/>
              <w:jc w:val="center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AF5861">
              <w:rPr>
                <w:b/>
                <w:color w:val="000000" w:themeColor="text1"/>
                <w:sz w:val="20"/>
                <w:szCs w:val="20"/>
              </w:rPr>
              <w:t>ТЕХНОЛОГИЧЕСКОЕ ОБОРУДОВАНИЕ</w:t>
            </w:r>
          </w:p>
        </w:tc>
      </w:tr>
      <w:tr w:rsidR="00597B4E" w:rsidRPr="0042291F" w:rsidTr="002D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97B4E" w:rsidRPr="00011CD1" w:rsidRDefault="00597B4E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597B4E" w:rsidRPr="00493AE5" w:rsidRDefault="00597B4E" w:rsidP="00597B4E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3AE5">
              <w:rPr>
                <w:b/>
                <w:caps/>
                <w:color w:val="000000" w:themeColor="text1"/>
                <w:sz w:val="18"/>
                <w:szCs w:val="18"/>
              </w:rPr>
              <w:t>Оборудование и технология поверхностного упрочнения рабочих поверхностей деталей машин и оборудования с использованием лазерного излучения</w:t>
            </w:r>
            <w:r w:rsidRPr="00493AE5">
              <w:rPr>
                <w:color w:val="000000" w:themeColor="text1"/>
              </w:rPr>
              <w:t xml:space="preserve"> </w:t>
            </w:r>
          </w:p>
          <w:p w:rsidR="00597B4E" w:rsidRPr="00AA4563" w:rsidRDefault="00597B4E" w:rsidP="00597B4E">
            <w:pPr>
              <w:keepLines/>
              <w:spacing w:before="120" w:after="24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AA4563">
              <w:rPr>
                <w:color w:val="000000" w:themeColor="text1"/>
                <w:sz w:val="21"/>
                <w:szCs w:val="21"/>
              </w:rPr>
              <w:t>Предназначены для создания на рабочих поверхностях деталей упрочненных, в том числе легирова</w:t>
            </w:r>
            <w:r w:rsidRPr="00AA4563">
              <w:rPr>
                <w:color w:val="000000" w:themeColor="text1"/>
                <w:sz w:val="21"/>
                <w:szCs w:val="21"/>
              </w:rPr>
              <w:t>н</w:t>
            </w:r>
            <w:r w:rsidRPr="00AA4563">
              <w:rPr>
                <w:color w:val="000000" w:themeColor="text1"/>
                <w:sz w:val="21"/>
                <w:szCs w:val="21"/>
              </w:rPr>
              <w:t xml:space="preserve">ных, слоев глубиной 0,3-1 мм с твердостью до 1000-1200 </w:t>
            </w:r>
            <w:r w:rsidRPr="00AA4563">
              <w:rPr>
                <w:color w:val="000000" w:themeColor="text1"/>
                <w:sz w:val="21"/>
                <w:szCs w:val="21"/>
                <w:lang w:val="en-US"/>
              </w:rPr>
              <w:t>HV</w:t>
            </w:r>
            <w:r w:rsidRPr="00AA4563">
              <w:rPr>
                <w:color w:val="000000" w:themeColor="text1"/>
                <w:sz w:val="21"/>
                <w:szCs w:val="21"/>
              </w:rPr>
              <w:t>, позволяющих повысить износосто</w:t>
            </w:r>
            <w:r w:rsidRPr="00AA4563">
              <w:rPr>
                <w:color w:val="000000" w:themeColor="text1"/>
                <w:sz w:val="21"/>
                <w:szCs w:val="21"/>
              </w:rPr>
              <w:t>й</w:t>
            </w:r>
            <w:r w:rsidRPr="00AA4563">
              <w:rPr>
                <w:color w:val="000000" w:themeColor="text1"/>
                <w:sz w:val="21"/>
                <w:szCs w:val="21"/>
              </w:rPr>
              <w:t>кость в 2-3 раза. Предлагаемые оборудование и технологии соответствуют научно-техническому уровню таких стран как США, Германия, Великобритания, Япония.</w:t>
            </w:r>
          </w:p>
          <w:p w:rsidR="00597B4E" w:rsidRPr="00F4643D" w:rsidRDefault="00597B4E" w:rsidP="00597B4E">
            <w:pPr>
              <w:keepLines/>
              <w:spacing w:before="24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F4643D">
              <w:rPr>
                <w:b/>
                <w:caps/>
                <w:color w:val="000000" w:themeColor="text1"/>
                <w:sz w:val="18"/>
                <w:szCs w:val="18"/>
              </w:rPr>
              <w:t>Оборудование и технология для создания защитных покрытий методами плазменного и газопламенного напыления</w:t>
            </w:r>
          </w:p>
          <w:p w:rsidR="00597B4E" w:rsidRPr="00445D18" w:rsidRDefault="00597B4E" w:rsidP="00445D18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4643D">
              <w:rPr>
                <w:sz w:val="21"/>
                <w:szCs w:val="21"/>
              </w:rPr>
              <w:t>Предназначены для создания защитных покрытий на деталях с целью повышения износостойкости, коррозионной стойкости, защиты от эрозии, кавитации и тепловых воздействий. Возможно напыление металлических, керамических, плакированных и композиционных материалов, а также материалов, обладающих экзотермическим эффектом. Износостойкость деталей, как правило, повышается в 3-5 раз по сравнению с серийными.</w:t>
            </w:r>
          </w:p>
        </w:tc>
      </w:tr>
      <w:tr w:rsidR="000263E4" w:rsidRPr="000263E4" w:rsidTr="002D79ED">
        <w:trPr>
          <w:trHeight w:val="2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0263E4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Прогрессивные способы обработки материалов и металлорежущие инструменты</w:t>
            </w:r>
          </w:p>
          <w:p w:rsidR="000263E4" w:rsidRPr="00445D18" w:rsidRDefault="000263E4" w:rsidP="00445D18">
            <w:pPr>
              <w:keepLines/>
              <w:spacing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43D80">
              <w:rPr>
                <w:sz w:val="21"/>
                <w:szCs w:val="21"/>
              </w:rPr>
              <w:t>Разработаны конструкции сборного прогрессивного металлорежущего инструмента, в том числе м</w:t>
            </w:r>
            <w:r w:rsidRPr="00043D80">
              <w:rPr>
                <w:sz w:val="21"/>
                <w:szCs w:val="21"/>
              </w:rPr>
              <w:t>е</w:t>
            </w:r>
            <w:r w:rsidRPr="00043D80">
              <w:rPr>
                <w:sz w:val="21"/>
                <w:szCs w:val="21"/>
              </w:rPr>
              <w:t xml:space="preserve">ханизированного, а также фрикционные демпфирующие композиционные материалы и покрытия на полимерной и металлической основе с </w:t>
            </w:r>
            <w:proofErr w:type="spellStart"/>
            <w:r w:rsidRPr="00043D80">
              <w:rPr>
                <w:sz w:val="21"/>
                <w:szCs w:val="21"/>
              </w:rPr>
              <w:t>абразивосодержащими</w:t>
            </w:r>
            <w:proofErr w:type="spellEnd"/>
            <w:r w:rsidRPr="00043D80">
              <w:rPr>
                <w:sz w:val="21"/>
                <w:szCs w:val="21"/>
              </w:rPr>
              <w:t xml:space="preserve"> наполнителями. Разработанные комп</w:t>
            </w:r>
            <w:r w:rsidRPr="00043D80">
              <w:rPr>
                <w:sz w:val="21"/>
                <w:szCs w:val="21"/>
              </w:rPr>
              <w:t>о</w:t>
            </w:r>
            <w:r w:rsidRPr="00043D80">
              <w:rPr>
                <w:sz w:val="21"/>
                <w:szCs w:val="21"/>
              </w:rPr>
              <w:t>зиционные материалы и покрытия могут быть использованы в качестве тонких демпфирующих п</w:t>
            </w:r>
            <w:r w:rsidRPr="00043D80">
              <w:rPr>
                <w:sz w:val="21"/>
                <w:szCs w:val="21"/>
              </w:rPr>
              <w:t>о</w:t>
            </w:r>
            <w:r w:rsidRPr="00043D80">
              <w:rPr>
                <w:sz w:val="21"/>
                <w:szCs w:val="21"/>
              </w:rPr>
              <w:t>крытий на базовых поверхностях сборных режущих инструментов. Обеспечивают повышение износ</w:t>
            </w:r>
            <w:r w:rsidRPr="00043D80">
              <w:rPr>
                <w:sz w:val="21"/>
                <w:szCs w:val="21"/>
              </w:rPr>
              <w:t>о</w:t>
            </w:r>
            <w:r w:rsidRPr="00043D80">
              <w:rPr>
                <w:sz w:val="21"/>
                <w:szCs w:val="21"/>
              </w:rPr>
              <w:t>с</w:t>
            </w:r>
            <w:r w:rsidR="00445D18">
              <w:rPr>
                <w:sz w:val="21"/>
                <w:szCs w:val="21"/>
              </w:rPr>
              <w:t>тойкости и прочности в 1.4 раза.</w:t>
            </w:r>
          </w:p>
        </w:tc>
      </w:tr>
      <w:tr w:rsidR="000263E4" w:rsidRPr="000263E4" w:rsidTr="002D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0263E4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Методология ресурсного проектирования, направленного на повышение эксплуатационных характеристик деталей машин и технологической оснастки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31691">
              <w:rPr>
                <w:sz w:val="21"/>
                <w:szCs w:val="21"/>
              </w:rPr>
              <w:t>Адаптивное упрочнение штампового инструмента деталей машин, ресурс эксплуатации которых не удовлетворяет изготовителя и снижает конкурентоспособность готовых изделий. Формирование структуры и свойств деталей машин, инструмента и технологической оснастки адаптированных к требованиям конъюнктуры готового изделия.</w:t>
            </w:r>
          </w:p>
        </w:tc>
      </w:tr>
      <w:tr w:rsidR="00F71F78" w:rsidRPr="008240D1" w:rsidTr="002D79ED">
        <w:trPr>
          <w:trHeight w:val="1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71F78" w:rsidRPr="00445D18" w:rsidRDefault="00F71F78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</w:tcPr>
          <w:p w:rsidR="00F71F78" w:rsidRPr="00002183" w:rsidRDefault="00F71F78" w:rsidP="00F71F78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Ионно-плазменное азотирование деталей машин и инструмента</w:t>
            </w:r>
          </w:p>
          <w:p w:rsidR="00F71F78" w:rsidRPr="00445D18" w:rsidRDefault="00F71F78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Упрочнение деталей машин, повышение эксплуатационных свойств деталей работающих на трение-износ. Формирование на поверхности детали упрочнённого слоя глубиной до 1 мм, заданного фазов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го состава и твердости (до 65…68 HRC).</w:t>
            </w:r>
          </w:p>
        </w:tc>
      </w:tr>
      <w:tr w:rsidR="000263E4" w:rsidRPr="00445D18" w:rsidTr="002D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BD43D9" w:rsidRDefault="000263E4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4D361F" w:rsidRDefault="000263E4" w:rsidP="00AF5861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Повышение износостойкости поверхностей высоконагруженных деталей механизмов</w:t>
            </w:r>
          </w:p>
          <w:p w:rsidR="000263E4" w:rsidRPr="00AE2E86" w:rsidRDefault="000263E4" w:rsidP="00AF5861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AE2E86">
              <w:rPr>
                <w:rFonts w:eastAsia="Calibri"/>
                <w:sz w:val="21"/>
                <w:szCs w:val="21"/>
              </w:rPr>
              <w:t>Комплекс услуг (технологий) по повышению износостойкости поверхностей высоконагруженных д</w:t>
            </w:r>
            <w:r w:rsidRPr="00AE2E86">
              <w:rPr>
                <w:rFonts w:eastAsia="Calibri"/>
                <w:sz w:val="21"/>
                <w:szCs w:val="21"/>
              </w:rPr>
              <w:t>е</w:t>
            </w:r>
            <w:r w:rsidRPr="00AE2E86">
              <w:rPr>
                <w:rFonts w:eastAsia="Calibri"/>
                <w:sz w:val="21"/>
                <w:szCs w:val="21"/>
              </w:rPr>
              <w:t xml:space="preserve">талей механизмов (валы, прокатные и режущие ролики, подшипники). Предлагаются: полимерные порошковые покрытия, </w:t>
            </w:r>
            <w:r w:rsidRPr="00AE2E86">
              <w:rPr>
                <w:rFonts w:eastAsia="Calibri"/>
                <w:bCs/>
                <w:sz w:val="21"/>
                <w:szCs w:val="21"/>
              </w:rPr>
              <w:t>холодное сверхзвуковое напыление</w:t>
            </w:r>
            <w:r w:rsidRPr="00AE2E86">
              <w:rPr>
                <w:rFonts w:eastAsia="Calibri"/>
                <w:sz w:val="21"/>
                <w:szCs w:val="21"/>
              </w:rPr>
              <w:t xml:space="preserve">, </w:t>
            </w:r>
            <w:r w:rsidRPr="00AE2E86">
              <w:rPr>
                <w:rFonts w:eastAsia="Calibri"/>
                <w:bCs/>
                <w:sz w:val="21"/>
                <w:szCs w:val="21"/>
              </w:rPr>
              <w:t>электродуговая</w:t>
            </w:r>
            <w:r w:rsidRPr="00AE2E86">
              <w:rPr>
                <w:rFonts w:eastAsia="Calibri"/>
                <w:sz w:val="21"/>
                <w:szCs w:val="21"/>
              </w:rPr>
              <w:t xml:space="preserve"> </w:t>
            </w:r>
            <w:r w:rsidRPr="00AE2E86">
              <w:rPr>
                <w:rFonts w:eastAsia="Calibri"/>
                <w:bCs/>
                <w:sz w:val="21"/>
                <w:szCs w:val="21"/>
              </w:rPr>
              <w:t>металлизация</w:t>
            </w:r>
            <w:r w:rsidRPr="00AE2E86">
              <w:rPr>
                <w:rFonts w:eastAsia="Calibri"/>
                <w:sz w:val="21"/>
                <w:szCs w:val="21"/>
              </w:rPr>
              <w:t xml:space="preserve">, </w:t>
            </w:r>
            <w:r w:rsidRPr="00AE2E86">
              <w:rPr>
                <w:rFonts w:eastAsia="Calibri"/>
                <w:bCs/>
                <w:sz w:val="21"/>
                <w:szCs w:val="21"/>
              </w:rPr>
              <w:t>газопл</w:t>
            </w:r>
            <w:r w:rsidRPr="00AE2E86">
              <w:rPr>
                <w:rFonts w:eastAsia="Calibri"/>
                <w:bCs/>
                <w:sz w:val="21"/>
                <w:szCs w:val="21"/>
              </w:rPr>
              <w:t>а</w:t>
            </w:r>
            <w:r w:rsidRPr="00AE2E86">
              <w:rPr>
                <w:rFonts w:eastAsia="Calibri"/>
                <w:bCs/>
                <w:sz w:val="21"/>
                <w:szCs w:val="21"/>
              </w:rPr>
              <w:t xml:space="preserve">менное напыление, </w:t>
            </w:r>
            <w:hyperlink r:id="rId10" w:history="1">
              <w:r w:rsidRPr="00AE2E86">
                <w:rPr>
                  <w:rFonts w:eastAsia="Calibri"/>
                  <w:bCs/>
                  <w:sz w:val="21"/>
                  <w:szCs w:val="21"/>
                </w:rPr>
                <w:t>токарно-фрезерная</w:t>
              </w:r>
              <w:r w:rsidRPr="00AE2E86">
                <w:rPr>
                  <w:rFonts w:eastAsia="Calibri"/>
                  <w:sz w:val="21"/>
                  <w:szCs w:val="21"/>
                </w:rPr>
                <w:t xml:space="preserve"> </w:t>
              </w:r>
              <w:r w:rsidRPr="00AE2E86">
                <w:rPr>
                  <w:rFonts w:eastAsia="Calibri"/>
                  <w:bCs/>
                  <w:sz w:val="21"/>
                  <w:szCs w:val="21"/>
                </w:rPr>
                <w:t>обработка</w:t>
              </w:r>
            </w:hyperlink>
            <w:r w:rsidRPr="00AE2E86">
              <w:rPr>
                <w:rFonts w:eastAsia="Calibri"/>
                <w:sz w:val="21"/>
                <w:szCs w:val="21"/>
              </w:rPr>
              <w:t>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Электролитно-плазменная обработка</w:t>
            </w:r>
          </w:p>
          <w:p w:rsidR="000263E4" w:rsidRPr="004D361F" w:rsidRDefault="000263E4" w:rsidP="00AF5861">
            <w:pPr>
              <w:pStyle w:val="3"/>
              <w:shd w:val="clear" w:color="auto" w:fill="FFFFFF"/>
              <w:spacing w:before="0" w:after="24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Современный метод финишной полировки </w:t>
            </w:r>
            <w:r w:rsidRPr="004D361F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широкой номенклатуры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 xml:space="preserve"> металлических</w:t>
            </w:r>
            <w:r w:rsidRPr="004D361F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 xml:space="preserve"> изделий: сложной формы, малого сечения и жесткости, длинномерных наружных и внутренних поверхностей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 xml:space="preserve">– </w:t>
            </w:r>
            <w:r w:rsidRPr="004D361F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 xml:space="preserve">до </w:t>
            </w:r>
            <w:proofErr w:type="spellStart"/>
            <w:r w:rsidRPr="004D361F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Ra</w:t>
            </w:r>
            <w:proofErr w:type="spellEnd"/>
            <w:r w:rsidRPr="004D361F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=0,1-0,01 мкм. Возможность работы с широким спектром материалов: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 железо, никель, хром, низк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о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углеродистые и </w:t>
            </w:r>
            <w:proofErr w:type="spellStart"/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нержавеюшие</w:t>
            </w:r>
            <w:proofErr w:type="spellEnd"/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 стали, сплавы алюминия, меди, сплавы титана, циркония, тантала.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Технологии </w:t>
            </w:r>
            <w:r w:rsidRPr="004D361F">
              <w:rPr>
                <w:b/>
                <w:caps/>
                <w:sz w:val="18"/>
                <w:szCs w:val="18"/>
              </w:rPr>
              <w:t>Герметизаци</w:t>
            </w:r>
            <w:r>
              <w:rPr>
                <w:b/>
                <w:caps/>
                <w:sz w:val="18"/>
                <w:szCs w:val="18"/>
              </w:rPr>
              <w:t>и</w:t>
            </w:r>
            <w:r w:rsidRPr="004D361F">
              <w:rPr>
                <w:b/>
                <w:caps/>
                <w:sz w:val="18"/>
                <w:szCs w:val="18"/>
              </w:rPr>
              <w:t xml:space="preserve"> течей и щелей</w:t>
            </w:r>
          </w:p>
          <w:p w:rsidR="000263E4" w:rsidRDefault="000263E4" w:rsidP="000263E4">
            <w:pPr>
              <w:pStyle w:val="3"/>
              <w:shd w:val="clear" w:color="auto" w:fill="FFFFFF"/>
              <w:spacing w:after="24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  <w:r w:rsidRPr="00AE7CC2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Устранение дефектов и повреждений</w:t>
            </w:r>
            <w:r w:rsidRPr="00AE7CC2">
              <w:rPr>
                <w:rFonts w:ascii="Times New Roman" w:eastAsia="Calibri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тонкостенных деталей, восстановление которых другими спос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о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бами невозможно</w:t>
            </w:r>
            <w:r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;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 ремонт сосудов, работающих под давлением (гарантированно до 25 атм.) при ни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з</w:t>
            </w:r>
            <w:r w:rsidRPr="00AE7CC2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ких и высоких температурах, элементов криогенных систем, систем охлаждения, емкостей, 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трубопр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о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водов, теплообменников и т.п.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повышение коррозионной стойкости металлических изделий</w:t>
            </w:r>
          </w:p>
          <w:p w:rsidR="000263E4" w:rsidRPr="004D361F" w:rsidRDefault="000263E4" w:rsidP="000263E4">
            <w:pPr>
              <w:pStyle w:val="3"/>
              <w:shd w:val="clear" w:color="auto" w:fill="FFFFFF"/>
              <w:spacing w:after="24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22222"/>
                <w:sz w:val="21"/>
                <w:szCs w:val="21"/>
              </w:rPr>
            </w:pP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Современные решения по повышению коррозионной стойкости металлических изделий с использов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а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нием различных технологий: </w:t>
            </w:r>
            <w:r w:rsidRPr="004D361F">
              <w:rPr>
                <w:rStyle w:val="ac"/>
                <w:rFonts w:ascii="Times New Roman" w:hAnsi="Times New Roman" w:cs="Times New Roman"/>
                <w:b w:val="0"/>
                <w:color w:val="222222"/>
                <w:sz w:val="21"/>
                <w:szCs w:val="21"/>
                <w:shd w:val="clear" w:color="auto" w:fill="FFFFFF"/>
              </w:rPr>
              <w:t>полимерные покрытия, дробеструйная обработка, газопламенное нап</w:t>
            </w:r>
            <w:r w:rsidRPr="004D361F">
              <w:rPr>
                <w:rStyle w:val="ac"/>
                <w:rFonts w:ascii="Times New Roman" w:hAnsi="Times New Roman" w:cs="Times New Roman"/>
                <w:b w:val="0"/>
                <w:color w:val="222222"/>
                <w:sz w:val="21"/>
                <w:szCs w:val="21"/>
                <w:shd w:val="clear" w:color="auto" w:fill="FFFFFF"/>
              </w:rPr>
              <w:t>ы</w:t>
            </w:r>
            <w:r w:rsidRPr="004D361F">
              <w:rPr>
                <w:rStyle w:val="ac"/>
                <w:rFonts w:ascii="Times New Roman" w:hAnsi="Times New Roman" w:cs="Times New Roman"/>
                <w:b w:val="0"/>
                <w:color w:val="222222"/>
                <w:sz w:val="21"/>
                <w:szCs w:val="21"/>
                <w:shd w:val="clear" w:color="auto" w:fill="FFFFFF"/>
              </w:rPr>
              <w:t>ление, холодное газодинамическое напыление, электродуговая металлизация.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Восстановление размеров и формы изношенных деталей</w:t>
            </w:r>
          </w:p>
          <w:p w:rsidR="000263E4" w:rsidRPr="00AE2E86" w:rsidRDefault="000263E4" w:rsidP="000263E4">
            <w:pPr>
              <w:pStyle w:val="3"/>
              <w:shd w:val="clear" w:color="auto" w:fill="FFFFFF"/>
              <w:spacing w:after="24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</w:pPr>
            <w:r w:rsidRPr="00AE2E86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Комплекс услуг по восстановлению формы и размеров изношенных деталей (валов, плунжеров и др.): </w:t>
            </w:r>
            <w:r w:rsidRPr="00AE2E86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газопламенное напыление</w:t>
            </w:r>
            <w:r w:rsidRPr="00AE2E86">
              <w:rPr>
                <w:rFonts w:ascii="Times New Roman" w:eastAsia="Calibri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hyperlink r:id="rId11" w:history="1">
              <w:r w:rsidRPr="00AE2E86">
                <w:rPr>
                  <w:rFonts w:ascii="Times New Roman" w:eastAsia="Calibri" w:hAnsi="Times New Roman" w:cs="Times New Roman"/>
                  <w:color w:val="auto"/>
                  <w:sz w:val="21"/>
                  <w:szCs w:val="21"/>
                </w:rPr>
                <w:t>и наплавк</w:t>
              </w:r>
            </w:hyperlink>
            <w:r w:rsidRPr="00AE2E86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а</w:t>
            </w:r>
            <w:r w:rsidRPr="00AE2E86">
              <w:rPr>
                <w:rFonts w:ascii="Times New Roman" w:eastAsia="Calibri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AE2E86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(наиболее производительный способ восстановления); холодное сверхзвуковое напыление (</w:t>
            </w:r>
            <w:r w:rsidRPr="00AE2E86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подходит для </w:t>
            </w:r>
            <w:r w:rsidRPr="00AE2E86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 xml:space="preserve">восстановления форм и размеров, особенно для мелких и массивных деталей); </w:t>
            </w:r>
            <w:hyperlink r:id="rId12" w:history="1">
              <w:r w:rsidRPr="00AE2E86">
                <w:rPr>
                  <w:rFonts w:ascii="Times New Roman" w:eastAsia="Calibri" w:hAnsi="Times New Roman" w:cs="Times New Roman"/>
                  <w:bCs/>
                  <w:color w:val="auto"/>
                  <w:sz w:val="21"/>
                  <w:szCs w:val="21"/>
                </w:rPr>
                <w:t>сварка, пайка и наплавк</w:t>
              </w:r>
            </w:hyperlink>
            <w:r w:rsidRPr="00AE2E86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а (производится </w:t>
            </w:r>
            <w:r w:rsidRPr="00AE2E86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</w:rPr>
              <w:t>аппаратом ионизирующей сварки).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Нанесение изоляционных покрытий на токоведущие части механизмов</w:t>
            </w:r>
          </w:p>
          <w:p w:rsidR="000263E4" w:rsidRDefault="000263E4" w:rsidP="000263E4">
            <w:pPr>
              <w:pStyle w:val="3"/>
              <w:shd w:val="clear" w:color="auto" w:fill="FFFFFF"/>
              <w:spacing w:after="24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</w:pP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Изоляционные покрытия наносятся на индукционные катушки, проводники, корпуса электроприб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о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ров, щитки, шкафы и т.д. Используемые изолирующие полимерные материалы помимо высокого пр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о</w:t>
            </w:r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бивного напряжения (до 24,3 </w:t>
            </w:r>
            <w:proofErr w:type="spellStart"/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>кВ</w:t>
            </w:r>
            <w:proofErr w:type="spellEnd"/>
            <w:r w:rsidRPr="004D361F">
              <w:rPr>
                <w:rFonts w:ascii="Times New Roman" w:eastAsia="Calibri" w:hAnsi="Times New Roman" w:cs="Times New Roman"/>
                <w:color w:val="auto"/>
                <w:sz w:val="21"/>
                <w:szCs w:val="21"/>
              </w:rPr>
              <w:t xml:space="preserve"> при толщине 0,7 мм) обладают высокой коррозионной стойкостью и стойкостью к атмосферным воздействиям (перепады температур, осадки и т.д.)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lastRenderedPageBreak/>
              <w:t>Придание антиадгезионных свойств поверхностям изделий при работе с прилипающими субстанциями</w:t>
            </w:r>
          </w:p>
          <w:p w:rsidR="000263E4" w:rsidRPr="00AE2E86" w:rsidRDefault="000263E4" w:rsidP="000263E4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AE2E86">
              <w:rPr>
                <w:rFonts w:eastAsia="Calibri"/>
                <w:sz w:val="21"/>
                <w:szCs w:val="21"/>
              </w:rPr>
              <w:t>Предлагаемые покрытия предназначены для улучшения условий транспортировки различных су</w:t>
            </w:r>
            <w:r w:rsidRPr="00AE2E86">
              <w:rPr>
                <w:rFonts w:eastAsia="Calibri"/>
                <w:sz w:val="21"/>
                <w:szCs w:val="21"/>
              </w:rPr>
              <w:t>б</w:t>
            </w:r>
            <w:r w:rsidRPr="00AE2E86">
              <w:rPr>
                <w:rFonts w:eastAsia="Calibri"/>
                <w:sz w:val="21"/>
                <w:szCs w:val="21"/>
              </w:rPr>
              <w:t>станций, уменьшения потерь энергии на перемешивание и транспортировку и др. Нанесение покр</w:t>
            </w:r>
            <w:r w:rsidRPr="00AE2E86">
              <w:rPr>
                <w:rFonts w:eastAsia="Calibri"/>
                <w:sz w:val="21"/>
                <w:szCs w:val="21"/>
              </w:rPr>
              <w:t>ы</w:t>
            </w:r>
            <w:r w:rsidRPr="00AE2E86">
              <w:rPr>
                <w:rFonts w:eastAsia="Calibri"/>
                <w:sz w:val="21"/>
                <w:szCs w:val="21"/>
              </w:rPr>
              <w:t xml:space="preserve">тий осуществляется одним из следующих способов: </w:t>
            </w:r>
            <w:hyperlink r:id="rId13" w:history="1">
              <w:r w:rsidRPr="00AE2E86">
                <w:rPr>
                  <w:rFonts w:eastAsia="Calibri"/>
                  <w:bCs/>
                  <w:sz w:val="21"/>
                  <w:szCs w:val="21"/>
                </w:rPr>
                <w:t>газопламенное напыление</w:t>
              </w:r>
            </w:hyperlink>
            <w:r w:rsidRPr="00AE2E86">
              <w:rPr>
                <w:rFonts w:eastAsia="Calibri"/>
                <w:sz w:val="21"/>
                <w:szCs w:val="21"/>
              </w:rPr>
              <w:t xml:space="preserve"> (нанесение на повер</w:t>
            </w:r>
            <w:r w:rsidRPr="00AE2E86">
              <w:rPr>
                <w:rFonts w:eastAsia="Calibri"/>
                <w:sz w:val="21"/>
                <w:szCs w:val="21"/>
              </w:rPr>
              <w:t>х</w:t>
            </w:r>
            <w:r w:rsidRPr="00AE2E86">
              <w:rPr>
                <w:rFonts w:eastAsia="Calibri"/>
                <w:sz w:val="21"/>
                <w:szCs w:val="21"/>
              </w:rPr>
              <w:t xml:space="preserve">ность </w:t>
            </w:r>
            <w:proofErr w:type="spellStart"/>
            <w:r w:rsidRPr="00AE2E86">
              <w:rPr>
                <w:rFonts w:eastAsia="Calibri"/>
                <w:sz w:val="21"/>
                <w:szCs w:val="21"/>
              </w:rPr>
              <w:t>антиадгезионного</w:t>
            </w:r>
            <w:proofErr w:type="spellEnd"/>
            <w:r w:rsidRPr="00AE2E86">
              <w:rPr>
                <w:rFonts w:eastAsia="Calibri"/>
                <w:sz w:val="21"/>
                <w:szCs w:val="21"/>
              </w:rPr>
              <w:t xml:space="preserve"> износостойкого слоя из керамики); </w:t>
            </w:r>
            <w:r w:rsidRPr="00AE2E86">
              <w:rPr>
                <w:rFonts w:eastAsia="Calibri"/>
                <w:bCs/>
                <w:sz w:val="21"/>
                <w:szCs w:val="21"/>
              </w:rPr>
              <w:t>полимерная покраска</w:t>
            </w:r>
            <w:r w:rsidRPr="00AE2E86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Pr="00AE2E86">
              <w:rPr>
                <w:rFonts w:eastAsia="Calibri"/>
                <w:bCs/>
                <w:sz w:val="21"/>
                <w:szCs w:val="21"/>
              </w:rPr>
              <w:t>(</w:t>
            </w:r>
            <w:r w:rsidRPr="00AE2E86">
              <w:rPr>
                <w:rFonts w:eastAsia="Calibri"/>
                <w:sz w:val="21"/>
                <w:szCs w:val="21"/>
              </w:rPr>
              <w:t xml:space="preserve">полиуретановые, фторопластовые и другие материалы, обеспечивающие исключительную </w:t>
            </w:r>
            <w:proofErr w:type="spellStart"/>
            <w:r w:rsidRPr="00AE2E86">
              <w:rPr>
                <w:rFonts w:eastAsia="Calibri"/>
                <w:sz w:val="21"/>
                <w:szCs w:val="21"/>
              </w:rPr>
              <w:t>антиадгезионную</w:t>
            </w:r>
            <w:proofErr w:type="spellEnd"/>
            <w:r w:rsidRPr="00AE2E86">
              <w:rPr>
                <w:rFonts w:eastAsia="Calibri"/>
                <w:sz w:val="21"/>
                <w:szCs w:val="21"/>
              </w:rPr>
              <w:t xml:space="preserve"> спосо</w:t>
            </w:r>
            <w:r w:rsidRPr="00AE2E86">
              <w:rPr>
                <w:rFonts w:eastAsia="Calibri"/>
                <w:sz w:val="21"/>
                <w:szCs w:val="21"/>
              </w:rPr>
              <w:t>б</w:t>
            </w:r>
            <w:r w:rsidRPr="00AE2E86">
              <w:rPr>
                <w:rFonts w:eastAsia="Calibri"/>
                <w:sz w:val="21"/>
                <w:szCs w:val="21"/>
              </w:rPr>
              <w:t>ность, износостойкость и прочность).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Электропроводящие покрытия для электротехнических задач</w:t>
            </w:r>
          </w:p>
          <w:p w:rsidR="000263E4" w:rsidRDefault="000263E4" w:rsidP="000263E4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4D361F">
              <w:rPr>
                <w:rFonts w:eastAsia="Calibri"/>
                <w:sz w:val="21"/>
                <w:szCs w:val="21"/>
              </w:rPr>
              <w:t>В основе данной технологии использование холодного газодинамического напыления, позволяющего создавать электропроводящие покрытия на металлических или керамических подложках. Получаемые покрытия обладают высокой адгезией, что повышает их долговечность.</w:t>
            </w:r>
          </w:p>
          <w:p w:rsidR="000263E4" w:rsidRPr="006B18F9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6B18F9">
              <w:rPr>
                <w:b/>
                <w:caps/>
                <w:sz w:val="18"/>
                <w:szCs w:val="18"/>
              </w:rPr>
              <w:t>ВАКУУМНО-ПЛАЗМЕННОЕ УПРОЧНЕНИЕ</w:t>
            </w:r>
          </w:p>
          <w:p w:rsidR="000263E4" w:rsidRPr="004D361F" w:rsidRDefault="000263E4" w:rsidP="000263E4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480398">
              <w:rPr>
                <w:rFonts w:eastAsia="Calibri"/>
                <w:sz w:val="21"/>
                <w:szCs w:val="21"/>
              </w:rPr>
              <w:t xml:space="preserve">Покрытия толщиной до 5 мкм, сформированные из металлов, керамики и </w:t>
            </w:r>
            <w:proofErr w:type="spellStart"/>
            <w:r w:rsidRPr="00480398">
              <w:rPr>
                <w:rFonts w:eastAsia="Calibri"/>
                <w:sz w:val="21"/>
                <w:szCs w:val="21"/>
              </w:rPr>
              <w:t>алмазоподобного</w:t>
            </w:r>
            <w:proofErr w:type="spellEnd"/>
            <w:r w:rsidRPr="00480398">
              <w:rPr>
                <w:rFonts w:eastAsia="Calibri"/>
                <w:sz w:val="21"/>
                <w:szCs w:val="21"/>
              </w:rPr>
              <w:t xml:space="preserve"> углерода</w:t>
            </w:r>
            <w:r>
              <w:rPr>
                <w:rFonts w:eastAsia="Calibri"/>
                <w:sz w:val="21"/>
                <w:szCs w:val="21"/>
              </w:rPr>
              <w:t>. О</w:t>
            </w:r>
            <w:r w:rsidRPr="00480398">
              <w:rPr>
                <w:rFonts w:eastAsia="Calibri"/>
                <w:sz w:val="21"/>
                <w:szCs w:val="21"/>
              </w:rPr>
              <w:t xml:space="preserve">беспечивают надёжность, износостойкость и </w:t>
            </w:r>
            <w:proofErr w:type="spellStart"/>
            <w:r w:rsidRPr="00480398">
              <w:rPr>
                <w:rFonts w:eastAsia="Calibri"/>
                <w:sz w:val="21"/>
                <w:szCs w:val="21"/>
              </w:rPr>
              <w:t>энергоэффективность</w:t>
            </w:r>
            <w:proofErr w:type="spellEnd"/>
            <w:r w:rsidRPr="00480398">
              <w:rPr>
                <w:rFonts w:eastAsia="Calibri"/>
                <w:sz w:val="21"/>
                <w:szCs w:val="21"/>
              </w:rPr>
              <w:t xml:space="preserve"> прецизионных деталей и узлов трения, а также улучшают </w:t>
            </w:r>
            <w:proofErr w:type="spellStart"/>
            <w:r w:rsidRPr="00480398">
              <w:rPr>
                <w:rFonts w:eastAsia="Calibri"/>
                <w:sz w:val="21"/>
                <w:szCs w:val="21"/>
              </w:rPr>
              <w:t>биосовместимость</w:t>
            </w:r>
            <w:proofErr w:type="spellEnd"/>
            <w:r w:rsidRPr="00480398">
              <w:rPr>
                <w:rFonts w:eastAsia="Calibri"/>
                <w:sz w:val="21"/>
                <w:szCs w:val="21"/>
              </w:rPr>
              <w:t xml:space="preserve"> медицинских инструментов. Материал изделий, на к</w:t>
            </w:r>
            <w:r w:rsidRPr="00480398">
              <w:rPr>
                <w:rFonts w:eastAsia="Calibri"/>
                <w:sz w:val="21"/>
                <w:szCs w:val="21"/>
              </w:rPr>
              <w:t>о</w:t>
            </w:r>
            <w:r w:rsidRPr="00480398">
              <w:rPr>
                <w:rFonts w:eastAsia="Calibri"/>
                <w:sz w:val="21"/>
                <w:szCs w:val="21"/>
              </w:rPr>
              <w:t>торых формируется покрытие, может иметь низкую термостойкость или температуру отпуска (менее 100 о С). Операция нанесения является финишной.</w:t>
            </w:r>
          </w:p>
          <w:p w:rsidR="000263E4" w:rsidRPr="004D361F" w:rsidRDefault="000263E4" w:rsidP="000263E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Упрочнение высоконагруженных узлов деталей</w:t>
            </w:r>
          </w:p>
          <w:p w:rsidR="000263E4" w:rsidRPr="004D361F" w:rsidRDefault="000263E4" w:rsidP="000263E4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4D361F">
              <w:rPr>
                <w:rFonts w:eastAsia="Calibri"/>
                <w:sz w:val="21"/>
                <w:szCs w:val="21"/>
              </w:rPr>
              <w:t>Осуществляется за счёт нанесения более твердого слоя металла на поверхность изделия. Выполняется при помощи наплавки порошка, электродов или газопламенного напыления с последующим оплавл</w:t>
            </w:r>
            <w:r w:rsidRPr="004D361F">
              <w:rPr>
                <w:rFonts w:eastAsia="Calibri"/>
                <w:sz w:val="21"/>
                <w:szCs w:val="21"/>
              </w:rPr>
              <w:t>е</w:t>
            </w:r>
            <w:r w:rsidRPr="004D361F">
              <w:rPr>
                <w:rFonts w:eastAsia="Calibri"/>
                <w:sz w:val="21"/>
                <w:szCs w:val="21"/>
              </w:rPr>
              <w:t>нием твердых сплавов.</w:t>
            </w:r>
          </w:p>
          <w:p w:rsidR="000263E4" w:rsidRDefault="000263E4" w:rsidP="000263E4">
            <w:pPr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Повышение термостойких свойств изделий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1"/>
                <w:szCs w:val="21"/>
              </w:rPr>
            </w:pPr>
            <w:r w:rsidRPr="00AE2E86">
              <w:rPr>
                <w:rFonts w:eastAsia="Calibri"/>
                <w:sz w:val="21"/>
                <w:szCs w:val="21"/>
              </w:rPr>
              <w:t xml:space="preserve">Предлагается нанесение термостойких покрытий на металлические изделия. Нанесение покрытий осуществляется двумя способами: 1) </w:t>
            </w:r>
            <w:hyperlink r:id="rId14" w:history="1">
              <w:r w:rsidRPr="00AE2E86">
                <w:rPr>
                  <w:rFonts w:eastAsia="Calibri"/>
                  <w:bCs/>
                  <w:sz w:val="21"/>
                  <w:szCs w:val="21"/>
                </w:rPr>
                <w:t>газопламенным напылением</w:t>
              </w:r>
            </w:hyperlink>
            <w:r w:rsidRPr="00AE2E86">
              <w:rPr>
                <w:rFonts w:eastAsia="Calibri"/>
                <w:sz w:val="21"/>
                <w:szCs w:val="21"/>
              </w:rPr>
              <w:t xml:space="preserve"> оксидных покрытий на основе к</w:t>
            </w:r>
            <w:r w:rsidRPr="00AE2E86">
              <w:rPr>
                <w:rFonts w:eastAsia="Calibri"/>
                <w:sz w:val="21"/>
                <w:szCs w:val="21"/>
              </w:rPr>
              <w:t>е</w:t>
            </w:r>
            <w:r w:rsidRPr="00AE2E86">
              <w:rPr>
                <w:rFonts w:eastAsia="Calibri"/>
                <w:sz w:val="21"/>
                <w:szCs w:val="21"/>
              </w:rPr>
              <w:t xml:space="preserve">рамики для высоконагруженных узлов трения в присутствии реактивов и абразива или кобальтового сплава для придания </w:t>
            </w:r>
            <w:proofErr w:type="spellStart"/>
            <w:r w:rsidRPr="00AE2E86">
              <w:rPr>
                <w:rFonts w:eastAsia="Calibri"/>
                <w:sz w:val="21"/>
                <w:szCs w:val="21"/>
              </w:rPr>
              <w:t>термо</w:t>
            </w:r>
            <w:proofErr w:type="spellEnd"/>
            <w:r w:rsidRPr="00AE2E86">
              <w:rPr>
                <w:rFonts w:eastAsia="Calibri"/>
                <w:sz w:val="21"/>
                <w:szCs w:val="21"/>
              </w:rPr>
              <w:t xml:space="preserve">- и износостойкости; 2) </w:t>
            </w:r>
            <w:hyperlink r:id="rId15" w:history="1">
              <w:r w:rsidRPr="00AE2E86">
                <w:rPr>
                  <w:rFonts w:eastAsia="Calibri"/>
                  <w:sz w:val="21"/>
                  <w:szCs w:val="21"/>
                </w:rPr>
                <w:t>холодным сверхзвуковым</w:t>
              </w:r>
            </w:hyperlink>
            <w:r w:rsidRPr="00AE2E86">
              <w:rPr>
                <w:rFonts w:eastAsia="Calibri"/>
                <w:bCs/>
                <w:sz w:val="21"/>
                <w:szCs w:val="21"/>
              </w:rPr>
              <w:t xml:space="preserve"> напылением (</w:t>
            </w:r>
            <w:r w:rsidRPr="00AE2E86">
              <w:rPr>
                <w:rFonts w:eastAsia="Calibri"/>
                <w:sz w:val="21"/>
                <w:szCs w:val="21"/>
              </w:rPr>
              <w:t>термосто</w:t>
            </w:r>
            <w:r w:rsidRPr="00AE2E86">
              <w:rPr>
                <w:rFonts w:eastAsia="Calibri"/>
                <w:sz w:val="21"/>
                <w:szCs w:val="21"/>
              </w:rPr>
              <w:t>й</w:t>
            </w:r>
            <w:r w:rsidRPr="00AE2E86">
              <w:rPr>
                <w:rFonts w:eastAsia="Calibri"/>
                <w:sz w:val="21"/>
                <w:szCs w:val="21"/>
              </w:rPr>
              <w:t>кие покрытия на основе никеля, никель – титана, никель – алюминия).</w:t>
            </w:r>
          </w:p>
        </w:tc>
      </w:tr>
      <w:tr w:rsidR="00D653F1" w:rsidRPr="00445D18" w:rsidTr="000C7047">
        <w:trPr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653F1" w:rsidRPr="00445D18" w:rsidRDefault="00D653F1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</w:tcPr>
          <w:p w:rsidR="00D653F1" w:rsidRPr="009C1363" w:rsidRDefault="004D270F" w:rsidP="00002183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t xml:space="preserve">Быстроохлажденный </w:t>
            </w:r>
            <w:proofErr w:type="gramStart"/>
            <w:r w:rsidR="00F333DB" w:rsidRPr="009C1363">
              <w:rPr>
                <w:b/>
                <w:caps/>
                <w:color w:val="000000" w:themeColor="text1"/>
                <w:sz w:val="18"/>
                <w:szCs w:val="18"/>
              </w:rPr>
              <w:t>комплексный</w:t>
            </w:r>
            <w:proofErr w:type="gramEnd"/>
            <w:r w:rsidR="00F333DB" w:rsidRPr="009C1363">
              <w:rPr>
                <w:b/>
                <w:caps/>
                <w:color w:val="000000" w:themeColor="text1"/>
                <w:sz w:val="18"/>
                <w:szCs w:val="18"/>
              </w:rPr>
              <w:t xml:space="preserve"> модификатор-раскислитель для внепечной обработки  железоуглеродистых сплавов</w:t>
            </w:r>
          </w:p>
          <w:p w:rsidR="00F333DB" w:rsidRPr="009C1363" w:rsidRDefault="009C1363" w:rsidP="00002183">
            <w:pPr>
              <w:keepLines/>
              <w:spacing w:before="120" w:after="24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9C1363">
              <w:rPr>
                <w:color w:val="000000" w:themeColor="text1"/>
                <w:sz w:val="21"/>
                <w:szCs w:val="21"/>
              </w:rPr>
              <w:t>Модификатор-</w:t>
            </w:r>
            <w:proofErr w:type="spellStart"/>
            <w:r w:rsidRPr="009C1363">
              <w:rPr>
                <w:color w:val="000000" w:themeColor="text1"/>
                <w:sz w:val="21"/>
                <w:szCs w:val="21"/>
              </w:rPr>
              <w:t>раскислитель</w:t>
            </w:r>
            <w:proofErr w:type="spellEnd"/>
            <w:r w:rsidRPr="009C1363">
              <w:rPr>
                <w:color w:val="000000" w:themeColor="text1"/>
                <w:sz w:val="21"/>
                <w:szCs w:val="21"/>
              </w:rPr>
              <w:t xml:space="preserve"> предназначен для внепечной обработки низколегированного чугуна и стали. Обеспечивает п</w:t>
            </w:r>
            <w:r w:rsidR="00F333DB" w:rsidRPr="009C1363">
              <w:rPr>
                <w:color w:val="000000" w:themeColor="text1"/>
                <w:sz w:val="21"/>
                <w:szCs w:val="21"/>
              </w:rPr>
              <w:t xml:space="preserve">овышение </w:t>
            </w:r>
            <w:r w:rsidR="00600659" w:rsidRPr="009C1363">
              <w:rPr>
                <w:color w:val="000000" w:themeColor="text1"/>
                <w:sz w:val="21"/>
                <w:szCs w:val="21"/>
              </w:rPr>
              <w:t xml:space="preserve">качественных </w:t>
            </w:r>
            <w:r w:rsidR="00F333DB" w:rsidRPr="009C1363">
              <w:rPr>
                <w:color w:val="000000" w:themeColor="text1"/>
                <w:sz w:val="21"/>
                <w:szCs w:val="21"/>
              </w:rPr>
              <w:t>и эксплуатационных характеристик отливок отве</w:t>
            </w:r>
            <w:r w:rsidR="00F333DB" w:rsidRPr="009C1363">
              <w:rPr>
                <w:color w:val="000000" w:themeColor="text1"/>
                <w:sz w:val="21"/>
                <w:szCs w:val="21"/>
              </w:rPr>
              <w:t>т</w:t>
            </w:r>
            <w:r w:rsidR="00F333DB" w:rsidRPr="009C1363">
              <w:rPr>
                <w:color w:val="000000" w:themeColor="text1"/>
                <w:sz w:val="21"/>
                <w:szCs w:val="21"/>
              </w:rPr>
              <w:t xml:space="preserve">ственного назначения. </w:t>
            </w:r>
          </w:p>
          <w:p w:rsidR="00600659" w:rsidRPr="009C1363" w:rsidRDefault="00600659" w:rsidP="00002183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t>«Чипс</w:t>
            </w:r>
            <w:proofErr w:type="gramStart"/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t>»-</w:t>
            </w:r>
            <w:proofErr w:type="gramEnd"/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t>лигатура на основе олова, содержащая ультрадисперсные частицы оксида иттрия для внепечной обработки высокоуглеродистых сплавов железа</w:t>
            </w:r>
          </w:p>
          <w:p w:rsidR="008240D1" w:rsidRPr="009C1363" w:rsidRDefault="00600659" w:rsidP="006006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9C1363">
              <w:rPr>
                <w:color w:val="000000" w:themeColor="text1"/>
                <w:sz w:val="21"/>
                <w:szCs w:val="21"/>
              </w:rPr>
              <w:t>Предназначена для внепечной обработки высокоуглеродистых сплавов железа. Способствует пов</w:t>
            </w:r>
            <w:r w:rsidRPr="009C1363">
              <w:rPr>
                <w:color w:val="000000" w:themeColor="text1"/>
                <w:sz w:val="21"/>
                <w:szCs w:val="21"/>
              </w:rPr>
              <w:t>ы</w:t>
            </w:r>
            <w:r w:rsidRPr="009C1363">
              <w:rPr>
                <w:color w:val="000000" w:themeColor="text1"/>
                <w:sz w:val="21"/>
                <w:szCs w:val="21"/>
              </w:rPr>
              <w:t>шению качественных и эксплуатационных характеристик отливок ответственного назначения</w:t>
            </w:r>
            <w:proofErr w:type="gramStart"/>
            <w:r w:rsidRPr="009C1363">
              <w:rPr>
                <w:color w:val="000000" w:themeColor="text1"/>
                <w:sz w:val="21"/>
                <w:szCs w:val="21"/>
              </w:rPr>
              <w:t>.</w:t>
            </w:r>
            <w:proofErr w:type="gramEnd"/>
            <w:r w:rsidRPr="009C1363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9C1363">
              <w:rPr>
                <w:color w:val="000000" w:themeColor="text1"/>
                <w:sz w:val="21"/>
                <w:szCs w:val="21"/>
              </w:rPr>
              <w:t>ц</w:t>
            </w:r>
            <w:proofErr w:type="gramEnd"/>
            <w:r w:rsidRPr="009C1363">
              <w:rPr>
                <w:color w:val="000000" w:themeColor="text1"/>
                <w:sz w:val="21"/>
                <w:szCs w:val="21"/>
              </w:rPr>
              <w:t>ел</w:t>
            </w:r>
            <w:r w:rsidRPr="009C1363">
              <w:rPr>
                <w:color w:val="000000" w:themeColor="text1"/>
                <w:sz w:val="21"/>
                <w:szCs w:val="21"/>
              </w:rPr>
              <w:t>е</w:t>
            </w:r>
            <w:r w:rsidRPr="009C1363">
              <w:rPr>
                <w:color w:val="000000" w:themeColor="text1"/>
                <w:sz w:val="21"/>
                <w:szCs w:val="21"/>
              </w:rPr>
              <w:t xml:space="preserve">сообразно использовать в качестве </w:t>
            </w:r>
            <w:proofErr w:type="spellStart"/>
            <w:r w:rsidRPr="009C1363">
              <w:rPr>
                <w:color w:val="000000" w:themeColor="text1"/>
                <w:sz w:val="21"/>
                <w:szCs w:val="21"/>
              </w:rPr>
              <w:t>микролегирующей</w:t>
            </w:r>
            <w:proofErr w:type="spellEnd"/>
            <w:r w:rsidRPr="009C1363">
              <w:rPr>
                <w:color w:val="000000" w:themeColor="text1"/>
                <w:sz w:val="21"/>
                <w:szCs w:val="21"/>
              </w:rPr>
              <w:t xml:space="preserve"> присадки при получении высокоуглеродистых сплавов железа с целью стабилизации структуры и механических свойств, сокращения литейного бр</w:t>
            </w:r>
            <w:r w:rsidRPr="009C1363">
              <w:rPr>
                <w:color w:val="000000" w:themeColor="text1"/>
                <w:sz w:val="21"/>
                <w:szCs w:val="21"/>
              </w:rPr>
              <w:t>а</w:t>
            </w:r>
            <w:r w:rsidRPr="009C1363">
              <w:rPr>
                <w:color w:val="000000" w:themeColor="text1"/>
                <w:sz w:val="21"/>
                <w:szCs w:val="21"/>
              </w:rPr>
              <w:t>ка.</w:t>
            </w:r>
          </w:p>
          <w:p w:rsidR="008240D1" w:rsidRPr="009C1363" w:rsidRDefault="008240D1" w:rsidP="008240D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9C1363">
              <w:rPr>
                <w:b/>
                <w:caps/>
                <w:sz w:val="18"/>
                <w:szCs w:val="18"/>
              </w:rPr>
              <w:t>Литая металлическая фибра</w:t>
            </w:r>
          </w:p>
          <w:p w:rsidR="008240D1" w:rsidRPr="009C1363" w:rsidRDefault="008240D1" w:rsidP="005C6C20">
            <w:pPr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1"/>
                <w:szCs w:val="21"/>
              </w:rPr>
            </w:pPr>
            <w:r w:rsidRPr="009C1363">
              <w:rPr>
                <w:sz w:val="21"/>
                <w:szCs w:val="21"/>
              </w:rPr>
              <w:t>Разработанная технология позволяет получать металлическую литую фибру, обладающую хорошей смешиваемостью с различными связующими и наполнителями без образования «ежей» и равноме</w:t>
            </w:r>
            <w:r w:rsidRPr="009C1363">
              <w:rPr>
                <w:sz w:val="21"/>
                <w:szCs w:val="21"/>
              </w:rPr>
              <w:t>р</w:t>
            </w:r>
            <w:r w:rsidRPr="009C1363">
              <w:rPr>
                <w:sz w:val="21"/>
                <w:szCs w:val="21"/>
              </w:rPr>
              <w:t>ным распределением по объему. Технология имеет высокую производительность по сравнению со способами механического получения таких типов фибр как фрезерованная, рубленая, штампованная.</w:t>
            </w:r>
          </w:p>
          <w:p w:rsidR="008240D1" w:rsidRPr="009C1363" w:rsidRDefault="008240D1" w:rsidP="005C6C20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t>Изготовление деталей, конструкций в композиции металл-металл, металл-пластик, пластик-пластик с помощью процесса склеивания адгезивами, заменяющими процесс сварки, клепки и т.д.</w:t>
            </w:r>
          </w:p>
          <w:p w:rsidR="008240D1" w:rsidRPr="009C1363" w:rsidRDefault="008240D1" w:rsidP="008240D1">
            <w:pPr>
              <w:keepLines/>
              <w:spacing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1363">
              <w:rPr>
                <w:sz w:val="21"/>
                <w:szCs w:val="21"/>
              </w:rPr>
              <w:t>Технология позволяет соединять детали из трудно скрепляемых материалов, таких как нержавеющая сталь, титан и их композиций и др. материалов, в том числе пористых материалов. Склеенные соед</w:t>
            </w:r>
            <w:r w:rsidRPr="009C1363">
              <w:rPr>
                <w:sz w:val="21"/>
                <w:szCs w:val="21"/>
              </w:rPr>
              <w:t>и</w:t>
            </w:r>
            <w:r w:rsidRPr="009C1363">
              <w:rPr>
                <w:sz w:val="21"/>
                <w:szCs w:val="21"/>
              </w:rPr>
              <w:t>нения выдерживают нагрузки около 25 МПа.</w:t>
            </w:r>
          </w:p>
          <w:p w:rsidR="008240D1" w:rsidRPr="009C1363" w:rsidRDefault="008240D1" w:rsidP="008240D1">
            <w:pPr>
              <w:keepLines/>
              <w:spacing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9C1363">
              <w:rPr>
                <w:b/>
                <w:caps/>
                <w:color w:val="000000" w:themeColor="text1"/>
                <w:sz w:val="18"/>
                <w:szCs w:val="18"/>
              </w:rPr>
              <w:lastRenderedPageBreak/>
              <w:t>Изготовления модельной оснастки для литья в землю и моделей для изготовления металлической литейной оснастки на основе полимерных, металлических и других материалов с помощью адгезивов</w:t>
            </w:r>
          </w:p>
          <w:p w:rsidR="008240D1" w:rsidRPr="00445D18" w:rsidRDefault="008240D1" w:rsidP="005C6C2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1363">
              <w:rPr>
                <w:sz w:val="21"/>
                <w:szCs w:val="21"/>
              </w:rPr>
              <w:t xml:space="preserve">Компьютерное имитационное моделирование технологического процесса и изготовления 3-х мерных моделей для изготовления шаблонов и мастер моделей, а также для форм и другой производственной оснастки, которые благодаря низкому коэффициенту теплового расширения могут быть использованы для переработки </w:t>
            </w:r>
            <w:proofErr w:type="spellStart"/>
            <w:r w:rsidRPr="009C1363">
              <w:rPr>
                <w:sz w:val="21"/>
                <w:szCs w:val="21"/>
              </w:rPr>
              <w:t>препрегов</w:t>
            </w:r>
            <w:proofErr w:type="spellEnd"/>
            <w:r w:rsidRPr="009C1363">
              <w:rPr>
                <w:sz w:val="21"/>
                <w:szCs w:val="21"/>
              </w:rPr>
              <w:t>.</w:t>
            </w:r>
          </w:p>
        </w:tc>
      </w:tr>
      <w:tr w:rsidR="000263E4" w:rsidRPr="00E333E8" w:rsidTr="00602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445D18" w:rsidRDefault="000263E4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9C1363" w:rsidRPr="00AA4563" w:rsidRDefault="009C1363" w:rsidP="009C1363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AA4563">
              <w:rPr>
                <w:b/>
                <w:caps/>
                <w:color w:val="000000" w:themeColor="text1"/>
                <w:sz w:val="18"/>
                <w:szCs w:val="18"/>
              </w:rPr>
              <w:t>Комплексное поверхностное упрочнение интенсивно изнашиваемых стальных деталей</w:t>
            </w:r>
          </w:p>
          <w:p w:rsidR="009C1363" w:rsidRPr="00002183" w:rsidRDefault="009C1363" w:rsidP="00D17A6D">
            <w:pPr>
              <w:keepLines/>
              <w:spacing w:before="120" w:after="24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002183">
              <w:rPr>
                <w:color w:val="000000" w:themeColor="text1"/>
                <w:sz w:val="21"/>
                <w:szCs w:val="21"/>
              </w:rPr>
              <w:t>Применяется для поверхностного упрочнения стальных деталей пар трения (плунжерные пары и др.). Осуществляется посредством химико-термической обработки и нанесения высокотвердых вакуумных покрытий. Основные преимущества: высокие показатели механических свойств и качества поверхн</w:t>
            </w:r>
            <w:r w:rsidRPr="00002183">
              <w:rPr>
                <w:color w:val="000000" w:themeColor="text1"/>
                <w:sz w:val="21"/>
                <w:szCs w:val="21"/>
              </w:rPr>
              <w:t>о</w:t>
            </w:r>
            <w:r w:rsidRPr="00002183">
              <w:rPr>
                <w:color w:val="000000" w:themeColor="text1"/>
                <w:sz w:val="21"/>
                <w:szCs w:val="21"/>
              </w:rPr>
              <w:t>сти; возможность управления толщиной эффективного упрочненного слоя и контроля изменения ра</w:t>
            </w:r>
            <w:r w:rsidRPr="00002183">
              <w:rPr>
                <w:color w:val="000000" w:themeColor="text1"/>
                <w:sz w:val="21"/>
                <w:szCs w:val="21"/>
              </w:rPr>
              <w:t>з</w:t>
            </w:r>
            <w:r w:rsidRPr="00002183">
              <w:rPr>
                <w:color w:val="000000" w:themeColor="text1"/>
                <w:sz w:val="21"/>
                <w:szCs w:val="21"/>
              </w:rPr>
              <w:t>меров в результате обработки.</w:t>
            </w:r>
          </w:p>
          <w:p w:rsidR="009C1363" w:rsidRPr="004D361F" w:rsidRDefault="009C1363" w:rsidP="009C1363">
            <w:pPr>
              <w:keepLines/>
              <w:spacing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4D361F">
              <w:rPr>
                <w:b/>
                <w:caps/>
                <w:sz w:val="18"/>
                <w:szCs w:val="18"/>
              </w:rPr>
              <w:t>Термодиффузионные цинковые антикоррозионные покрытия на изделиях из металла</w:t>
            </w:r>
          </w:p>
          <w:p w:rsidR="009C1363" w:rsidRPr="00002183" w:rsidRDefault="009C1363" w:rsidP="00423100">
            <w:pPr>
              <w:keepLines/>
              <w:spacing w:before="120" w:after="24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002183">
              <w:rPr>
                <w:color w:val="000000" w:themeColor="text1"/>
                <w:sz w:val="21"/>
                <w:szCs w:val="21"/>
              </w:rPr>
              <w:t xml:space="preserve">Предназначены для защиты от коррозии различных металлоизделий,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эксплуатирующихся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 xml:space="preserve"> в условиях коррозионно-эрозионного воздействия. Позволяют повысить срок службы в условиях промышле</w:t>
            </w:r>
            <w:r w:rsidRPr="00002183">
              <w:rPr>
                <w:color w:val="000000" w:themeColor="text1"/>
                <w:sz w:val="21"/>
                <w:szCs w:val="21"/>
              </w:rPr>
              <w:t>н</w:t>
            </w:r>
            <w:r w:rsidRPr="00002183">
              <w:rPr>
                <w:color w:val="000000" w:themeColor="text1"/>
                <w:sz w:val="21"/>
                <w:szCs w:val="21"/>
              </w:rPr>
              <w:t xml:space="preserve">ных, атмосферных и водных сред, а также в условиях нефтяного и газового хозяйства в 10-15 раз по сравнению с черным металлом, в 2-3 раза по сравнению с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цинкованием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 xml:space="preserve"> электролизом, и в 1,5-2 раза по сравнению с жидким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цинкованием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>.</w:t>
            </w:r>
          </w:p>
          <w:p w:rsidR="000263E4" w:rsidRPr="00002183" w:rsidRDefault="000263E4" w:rsidP="00D17A6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18"/>
                <w:szCs w:val="18"/>
              </w:rPr>
            </w:pPr>
            <w:r w:rsidRPr="00002183">
              <w:rPr>
                <w:b/>
                <w:caps/>
                <w:sz w:val="18"/>
                <w:szCs w:val="18"/>
              </w:rPr>
              <w:t>Сплавы для индукционной наплавки</w:t>
            </w:r>
          </w:p>
          <w:p w:rsidR="00E333E8" w:rsidRPr="00445D18" w:rsidRDefault="000263E4" w:rsidP="00445D18">
            <w:pPr>
              <w:keepLines/>
              <w:spacing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002183">
              <w:rPr>
                <w:color w:val="000000" w:themeColor="text1"/>
                <w:sz w:val="21"/>
                <w:szCs w:val="21"/>
              </w:rPr>
              <w:t xml:space="preserve">Сплавы для индукционной наплавки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быстроизнашиваемых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 xml:space="preserve"> деталей сельскохозяйственной, строител</w:t>
            </w:r>
            <w:r w:rsidRPr="00002183">
              <w:rPr>
                <w:color w:val="000000" w:themeColor="text1"/>
                <w:sz w:val="21"/>
                <w:szCs w:val="21"/>
              </w:rPr>
              <w:t>ь</w:t>
            </w:r>
            <w:r w:rsidRPr="00002183">
              <w:rPr>
                <w:color w:val="000000" w:themeColor="text1"/>
                <w:sz w:val="21"/>
                <w:szCs w:val="21"/>
              </w:rPr>
              <w:t>ной и горнодобывающей техники, работающих в условиях интенсивного абразивного изнашивания. Основные преимущества: низкая стоимость, по сравнению с традиционно применяемыми сплавами; регулируемый химический состав сплава и покрытия.</w:t>
            </w:r>
          </w:p>
        </w:tc>
      </w:tr>
      <w:tr w:rsidR="00011CD1" w:rsidRPr="00D34367" w:rsidTr="000C7047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1CD1" w:rsidRPr="00445D18" w:rsidRDefault="00011CD1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</w:tcPr>
          <w:p w:rsidR="00011CD1" w:rsidRPr="00002183" w:rsidRDefault="00011CD1" w:rsidP="00011CD1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Составы модельные МС-1 и МС-2</w:t>
            </w:r>
          </w:p>
          <w:p w:rsidR="00423100" w:rsidRPr="00445D18" w:rsidRDefault="00011CD1" w:rsidP="00423100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Составы модельные для точного литья металлических изделий сложной геометрической конфигур</w:t>
            </w:r>
            <w:r w:rsidRPr="006B18F9">
              <w:rPr>
                <w:sz w:val="21"/>
                <w:szCs w:val="21"/>
              </w:rPr>
              <w:t>а</w:t>
            </w:r>
            <w:r w:rsidRPr="006B18F9">
              <w:rPr>
                <w:sz w:val="21"/>
                <w:szCs w:val="21"/>
              </w:rPr>
              <w:t xml:space="preserve">ции, получаемые с использованием </w:t>
            </w:r>
            <w:proofErr w:type="spellStart"/>
            <w:r w:rsidRPr="006B18F9">
              <w:rPr>
                <w:sz w:val="21"/>
                <w:szCs w:val="21"/>
              </w:rPr>
              <w:t>нефте</w:t>
            </w:r>
            <w:proofErr w:type="spellEnd"/>
            <w:r w:rsidRPr="006B18F9">
              <w:rPr>
                <w:sz w:val="21"/>
                <w:szCs w:val="21"/>
              </w:rPr>
              <w:t>- и лесохимического сырья, с улучшенными эксплуатацио</w:t>
            </w:r>
            <w:r w:rsidRPr="006B18F9">
              <w:rPr>
                <w:sz w:val="21"/>
                <w:szCs w:val="21"/>
              </w:rPr>
              <w:t>н</w:t>
            </w:r>
            <w:r w:rsidRPr="006B18F9">
              <w:rPr>
                <w:sz w:val="21"/>
                <w:szCs w:val="21"/>
              </w:rPr>
              <w:t>ными свойствами, превосходящие по свойствам отечественные аналоги.</w:t>
            </w:r>
            <w:r w:rsidR="00423100">
              <w:rPr>
                <w:sz w:val="21"/>
                <w:szCs w:val="21"/>
              </w:rPr>
              <w:t xml:space="preserve"> </w:t>
            </w:r>
            <w:r w:rsidR="00423100" w:rsidRPr="00423100">
              <w:rPr>
                <w:sz w:val="21"/>
                <w:szCs w:val="21"/>
              </w:rPr>
              <w:t>Увеличение выхода кач</w:t>
            </w:r>
            <w:r w:rsidR="00423100" w:rsidRPr="00423100">
              <w:rPr>
                <w:sz w:val="21"/>
                <w:szCs w:val="21"/>
              </w:rPr>
              <w:t>е</w:t>
            </w:r>
            <w:r w:rsidR="00423100" w:rsidRPr="00423100">
              <w:rPr>
                <w:sz w:val="21"/>
                <w:szCs w:val="21"/>
              </w:rPr>
              <w:t>ственных отливок на 15</w:t>
            </w:r>
            <w:r w:rsidR="00423100" w:rsidRPr="00423100">
              <w:rPr>
                <w:sz w:val="21"/>
                <w:szCs w:val="21"/>
              </w:rPr>
              <w:noBreakHyphen/>
              <w:t>20%.</w:t>
            </w:r>
          </w:p>
        </w:tc>
      </w:tr>
      <w:tr w:rsidR="000263E4" w:rsidRPr="009C1363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445D18" w:rsidRDefault="000263E4" w:rsidP="00011CD1">
            <w:pPr>
              <w:pStyle w:val="af1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002183" w:rsidRDefault="000263E4" w:rsidP="00D17A6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Технология изготовления оснастки проходческого и бурового оборудования путем рециклинга отходов высоколегированных сталей</w:t>
            </w:r>
          </w:p>
          <w:p w:rsidR="000263E4" w:rsidRPr="00002183" w:rsidRDefault="000263E4" w:rsidP="009517E0">
            <w:pPr>
              <w:keepLines/>
              <w:spacing w:after="24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002183">
              <w:rPr>
                <w:color w:val="000000" w:themeColor="text1"/>
                <w:sz w:val="21"/>
                <w:szCs w:val="21"/>
              </w:rPr>
              <w:t xml:space="preserve">Предназначена для получения методами литья из высоколегированных сталей заготовок специального назначения путем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рециклинга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металлоотходов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>. Изготовление инструментальных заготовок и загот</w:t>
            </w:r>
            <w:r w:rsidRPr="00002183">
              <w:rPr>
                <w:color w:val="000000" w:themeColor="text1"/>
                <w:sz w:val="21"/>
                <w:szCs w:val="21"/>
              </w:rPr>
              <w:t>о</w:t>
            </w:r>
            <w:r w:rsidRPr="00002183">
              <w:rPr>
                <w:color w:val="000000" w:themeColor="text1"/>
                <w:sz w:val="21"/>
                <w:szCs w:val="21"/>
              </w:rPr>
              <w:t xml:space="preserve">вок оснастки бурового проходческого оборудования путем </w:t>
            </w:r>
            <w:proofErr w:type="spellStart"/>
            <w:r w:rsidRPr="00002183">
              <w:rPr>
                <w:color w:val="000000" w:themeColor="text1"/>
                <w:sz w:val="21"/>
                <w:szCs w:val="21"/>
              </w:rPr>
              <w:t>рециклинга</w:t>
            </w:r>
            <w:proofErr w:type="spellEnd"/>
            <w:r w:rsidRPr="00002183">
              <w:rPr>
                <w:color w:val="000000" w:themeColor="text1"/>
                <w:sz w:val="21"/>
                <w:szCs w:val="21"/>
              </w:rPr>
              <w:t xml:space="preserve"> высоколегированных сталей с использованием литейных технологий позволяет более рационально распоряжаться дорогостоящими </w:t>
            </w:r>
            <w:r w:rsidRPr="002D79ED">
              <w:rPr>
                <w:color w:val="000000" w:themeColor="text1"/>
                <w:spacing w:val="-2"/>
                <w:sz w:val="21"/>
                <w:szCs w:val="21"/>
              </w:rPr>
              <w:t>специальными сталями путем многократного использования инструментального скрапа при перепл</w:t>
            </w:r>
            <w:r w:rsidRPr="002D79ED">
              <w:rPr>
                <w:color w:val="000000" w:themeColor="text1"/>
                <w:spacing w:val="-2"/>
                <w:sz w:val="21"/>
                <w:szCs w:val="21"/>
              </w:rPr>
              <w:t>а</w:t>
            </w:r>
            <w:r w:rsidRPr="002D79ED">
              <w:rPr>
                <w:color w:val="000000" w:themeColor="text1"/>
                <w:spacing w:val="-2"/>
                <w:sz w:val="21"/>
                <w:szCs w:val="21"/>
              </w:rPr>
              <w:t>ве.</w:t>
            </w:r>
          </w:p>
          <w:p w:rsidR="009C1363" w:rsidRPr="00002183" w:rsidRDefault="009C1363" w:rsidP="009C1363">
            <w:pPr>
              <w:keepLines/>
              <w:spacing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Модифицированные наноструктурированными материалами защитные покрытия литейных форм</w:t>
            </w:r>
            <w:bookmarkStart w:id="0" w:name="_GoBack"/>
            <w:bookmarkEnd w:id="0"/>
          </w:p>
          <w:p w:rsidR="009C1363" w:rsidRPr="00445D18" w:rsidRDefault="009C1363" w:rsidP="009517E0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002183">
              <w:rPr>
                <w:color w:val="000000" w:themeColor="text1"/>
                <w:sz w:val="21"/>
                <w:szCs w:val="21"/>
              </w:rPr>
              <w:t>Предназначены для использования в литейном производстве с целью получения высококачественных отливок.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="009517E0">
              <w:rPr>
                <w:color w:val="000000" w:themeColor="text1"/>
                <w:sz w:val="21"/>
                <w:szCs w:val="21"/>
              </w:rPr>
              <w:t>Позволяют</w:t>
            </w:r>
            <w:r w:rsidRPr="00563E8D">
              <w:rPr>
                <w:color w:val="000000" w:themeColor="text1"/>
                <w:sz w:val="21"/>
                <w:szCs w:val="21"/>
              </w:rPr>
              <w:t xml:space="preserve"> сократить сроки подготовки производства и технологического процесса, снизить расход покрытий на одну тонну годного литья до 30 - 35%, снизить энергопотребление по технолог</w:t>
            </w:r>
            <w:r w:rsidRPr="00563E8D">
              <w:rPr>
                <w:color w:val="000000" w:themeColor="text1"/>
                <w:sz w:val="21"/>
                <w:szCs w:val="21"/>
              </w:rPr>
              <w:t>и</w:t>
            </w:r>
            <w:r w:rsidRPr="00563E8D">
              <w:rPr>
                <w:color w:val="000000" w:themeColor="text1"/>
                <w:sz w:val="21"/>
                <w:szCs w:val="21"/>
              </w:rPr>
              <w:t xml:space="preserve">ческому циклу производства при одновременном повышении производительности в 1,5 - 1,7 раза и полному современному удовлетворению требований по экологической защите окружающей среды. </w:t>
            </w:r>
            <w:r w:rsidR="009517E0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563E8D">
              <w:rPr>
                <w:color w:val="000000" w:themeColor="text1"/>
                <w:sz w:val="21"/>
                <w:szCs w:val="21"/>
              </w:rPr>
              <w:t>Затраты на производство высококач</w:t>
            </w:r>
            <w:r w:rsidR="009517E0">
              <w:rPr>
                <w:color w:val="000000" w:themeColor="text1"/>
                <w:sz w:val="21"/>
                <w:szCs w:val="21"/>
              </w:rPr>
              <w:t>ественных литых изделий снижают</w:t>
            </w:r>
            <w:r w:rsidRPr="00563E8D">
              <w:rPr>
                <w:color w:val="000000" w:themeColor="text1"/>
                <w:sz w:val="21"/>
                <w:szCs w:val="21"/>
              </w:rPr>
              <w:t>ся в среднем на 15-20%.</w:t>
            </w:r>
          </w:p>
        </w:tc>
      </w:tr>
      <w:tr w:rsidR="000263E4" w:rsidRPr="00320F89" w:rsidTr="002D79ED">
        <w:trPr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0263E4" w:rsidRPr="000263E4" w:rsidRDefault="000263E4" w:rsidP="002D79ED">
            <w:pPr>
              <w:keepLines/>
              <w:spacing w:before="120"/>
              <w:ind w:hanging="17"/>
              <w:jc w:val="center"/>
              <w:rPr>
                <w:b/>
                <w:caps/>
                <w:sz w:val="18"/>
                <w:szCs w:val="18"/>
              </w:rPr>
            </w:pPr>
            <w:r w:rsidRPr="000263E4">
              <w:rPr>
                <w:b/>
                <w:color w:val="000000" w:themeColor="text1"/>
                <w:sz w:val="20"/>
                <w:szCs w:val="20"/>
              </w:rPr>
              <w:t>МАТЕРИАЛЫ И ХИМИЧЕСКИЕ ПРОДУКТЫ</w:t>
            </w:r>
          </w:p>
        </w:tc>
      </w:tr>
      <w:tr w:rsidR="00F71F78" w:rsidRPr="00445D18" w:rsidTr="002D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71F78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F71F78" w:rsidRPr="00002183" w:rsidRDefault="00F71F78" w:rsidP="00F71F78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Высокотермостабильные композиционные материалы</w:t>
            </w:r>
          </w:p>
          <w:p w:rsidR="00F71F78" w:rsidRPr="00445D18" w:rsidRDefault="00F71F78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Предлагается</w:t>
            </w:r>
            <w:r w:rsidRPr="00002183">
              <w:rPr>
                <w:sz w:val="21"/>
                <w:szCs w:val="21"/>
              </w:rPr>
              <w:t xml:space="preserve"> состав и технология получения новых </w:t>
            </w:r>
            <w:proofErr w:type="spellStart"/>
            <w:r w:rsidRPr="00002183">
              <w:rPr>
                <w:sz w:val="21"/>
                <w:szCs w:val="21"/>
              </w:rPr>
              <w:t>высокотермостабильных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препрегов</w:t>
            </w:r>
            <w:proofErr w:type="spellEnd"/>
            <w:r w:rsidRPr="00002183">
              <w:rPr>
                <w:sz w:val="21"/>
                <w:szCs w:val="21"/>
              </w:rPr>
              <w:t xml:space="preserve"> с улучше</w:t>
            </w:r>
            <w:r w:rsidRPr="00002183">
              <w:rPr>
                <w:sz w:val="21"/>
                <w:szCs w:val="21"/>
              </w:rPr>
              <w:t>н</w:t>
            </w:r>
            <w:r w:rsidRPr="00002183">
              <w:rPr>
                <w:sz w:val="21"/>
                <w:szCs w:val="21"/>
              </w:rPr>
              <w:t>ным комплексом свойств на основе углеродного материала заданной марки, пропитанного уникал</w:t>
            </w:r>
            <w:r w:rsidRPr="00002183">
              <w:rPr>
                <w:sz w:val="21"/>
                <w:szCs w:val="21"/>
              </w:rPr>
              <w:t>ь</w:t>
            </w:r>
            <w:r w:rsidRPr="00002183">
              <w:rPr>
                <w:sz w:val="21"/>
                <w:szCs w:val="21"/>
              </w:rPr>
              <w:t xml:space="preserve">ным составом на основе полимерного связующего и комплекса добавок специального назначения. </w:t>
            </w:r>
          </w:p>
        </w:tc>
      </w:tr>
      <w:tr w:rsidR="000263E4" w:rsidRPr="00445D18" w:rsidTr="00445D18">
        <w:trPr>
          <w:trHeight w:val="10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011CD1" w:rsidP="00D17A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  <w:r w:rsidR="00D17A6D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9464" w:type="dxa"/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Метод повышения термостабильности полимерных композиционных материалов</w:t>
            </w:r>
          </w:p>
          <w:p w:rsidR="009517E0" w:rsidRPr="009517E0" w:rsidRDefault="000263E4" w:rsidP="009517E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183">
              <w:rPr>
                <w:sz w:val="21"/>
                <w:szCs w:val="21"/>
              </w:rPr>
              <w:t xml:space="preserve">Метод позволяет получать наполненные композиционные материалы, обладающие повышенной </w:t>
            </w:r>
            <w:proofErr w:type="spellStart"/>
            <w:r w:rsidRPr="00002183">
              <w:rPr>
                <w:sz w:val="21"/>
                <w:szCs w:val="21"/>
              </w:rPr>
              <w:t>те</w:t>
            </w:r>
            <w:r w:rsidRPr="00002183">
              <w:rPr>
                <w:sz w:val="21"/>
                <w:szCs w:val="21"/>
              </w:rPr>
              <w:t>р</w:t>
            </w:r>
            <w:r w:rsidRPr="00002183">
              <w:rPr>
                <w:sz w:val="21"/>
                <w:szCs w:val="21"/>
              </w:rPr>
              <w:t>мостабильностью</w:t>
            </w:r>
            <w:proofErr w:type="spellEnd"/>
            <w:r w:rsidRPr="00002183">
              <w:rPr>
                <w:sz w:val="21"/>
                <w:szCs w:val="21"/>
              </w:rPr>
              <w:t xml:space="preserve"> при одновременном снижении количества стабилизирующих добавок.</w:t>
            </w:r>
            <w:r w:rsidR="009517E0">
              <w:rPr>
                <w:sz w:val="21"/>
                <w:szCs w:val="21"/>
              </w:rPr>
              <w:t xml:space="preserve"> Отличител</w:t>
            </w:r>
            <w:r w:rsidR="009517E0">
              <w:rPr>
                <w:sz w:val="21"/>
                <w:szCs w:val="21"/>
              </w:rPr>
              <w:t>ь</w:t>
            </w:r>
            <w:r w:rsidR="009517E0">
              <w:rPr>
                <w:sz w:val="21"/>
                <w:szCs w:val="21"/>
              </w:rPr>
              <w:t xml:space="preserve">ные особенности: </w:t>
            </w:r>
            <w:r w:rsidR="009517E0" w:rsidRPr="009517E0">
              <w:rPr>
                <w:sz w:val="21"/>
                <w:szCs w:val="21"/>
              </w:rPr>
              <w:t xml:space="preserve">существенное повышение устойчивости к тепловому старению композиций (на 10-40%) по сравнению с традиционным способом стабилизации полимеров; экономия </w:t>
            </w:r>
            <w:proofErr w:type="spellStart"/>
            <w:r w:rsidR="009517E0" w:rsidRPr="009517E0">
              <w:rPr>
                <w:sz w:val="21"/>
                <w:szCs w:val="21"/>
              </w:rPr>
              <w:t>термостабилизат</w:t>
            </w:r>
            <w:r w:rsidR="009517E0" w:rsidRPr="009517E0">
              <w:rPr>
                <w:sz w:val="21"/>
                <w:szCs w:val="21"/>
              </w:rPr>
              <w:t>о</w:t>
            </w:r>
            <w:r w:rsidR="009517E0" w:rsidRPr="009517E0">
              <w:rPr>
                <w:sz w:val="21"/>
                <w:szCs w:val="21"/>
              </w:rPr>
              <w:t>ра</w:t>
            </w:r>
            <w:proofErr w:type="spellEnd"/>
            <w:r w:rsidR="009517E0" w:rsidRPr="009517E0">
              <w:rPr>
                <w:sz w:val="21"/>
                <w:szCs w:val="21"/>
              </w:rPr>
              <w:t xml:space="preserve"> (на 20-30%); более равномерное распределение стабилизатора в объеме полимерной матрицы; применим для наполнителей различной формы (порошок, волокна), различных полимерных матриц</w:t>
            </w:r>
            <w:r w:rsidR="009517E0">
              <w:rPr>
                <w:sz w:val="21"/>
                <w:szCs w:val="21"/>
              </w:rPr>
              <w:t>.</w:t>
            </w:r>
          </w:p>
        </w:tc>
      </w:tr>
      <w:tr w:rsidR="000263E4" w:rsidRPr="00445D18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Экспресс-методы прогнозирования долговечности изделий из полимеров</w:t>
            </w:r>
          </w:p>
          <w:p w:rsidR="000263E4" w:rsidRPr="00445D18" w:rsidRDefault="000263E4" w:rsidP="00FF577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183">
              <w:rPr>
                <w:sz w:val="21"/>
                <w:szCs w:val="21"/>
              </w:rPr>
              <w:t>Позволяют определить долговечность изделий из полимеров, эксплуатируемых в конкретных услов</w:t>
            </w:r>
            <w:r w:rsidRPr="00002183">
              <w:rPr>
                <w:sz w:val="21"/>
                <w:szCs w:val="21"/>
              </w:rPr>
              <w:t>и</w:t>
            </w:r>
            <w:r w:rsidRPr="00002183">
              <w:rPr>
                <w:sz w:val="21"/>
                <w:szCs w:val="21"/>
              </w:rPr>
              <w:t xml:space="preserve">ях, существенно сокращают сроки оценки долговечности изделий без применения дорогостоящего оборудования. Подходят для определения долговечности пластмассовых труб, ПВХ-профилей для окон и дверей, черепицы из </w:t>
            </w:r>
            <w:proofErr w:type="spellStart"/>
            <w:r w:rsidRPr="00002183">
              <w:rPr>
                <w:sz w:val="21"/>
                <w:szCs w:val="21"/>
              </w:rPr>
              <w:t>термопласткомпозитов</w:t>
            </w:r>
            <w:proofErr w:type="spellEnd"/>
            <w:r w:rsidRPr="00002183">
              <w:rPr>
                <w:sz w:val="21"/>
                <w:szCs w:val="21"/>
              </w:rPr>
              <w:t>, резинотехнических изделий.</w:t>
            </w:r>
          </w:p>
        </w:tc>
      </w:tr>
      <w:tr w:rsidR="000263E4" w:rsidRPr="00FA6BEB" w:rsidTr="000C7047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Услуги по испытаниям полимерных материалов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Изготовление стандартных образцов для испытаний типов лопатка, брусок и диск; определение уда</w:t>
            </w:r>
            <w:r w:rsidRPr="00002183">
              <w:rPr>
                <w:sz w:val="21"/>
                <w:szCs w:val="21"/>
              </w:rPr>
              <w:t>р</w:t>
            </w:r>
            <w:r w:rsidRPr="00002183">
              <w:rPr>
                <w:sz w:val="21"/>
                <w:szCs w:val="21"/>
              </w:rPr>
              <w:t xml:space="preserve">ной вязкости по </w:t>
            </w:r>
            <w:proofErr w:type="spellStart"/>
            <w:r w:rsidRPr="00002183">
              <w:rPr>
                <w:sz w:val="21"/>
                <w:szCs w:val="21"/>
              </w:rPr>
              <w:t>Изоду</w:t>
            </w:r>
            <w:proofErr w:type="spellEnd"/>
            <w:r w:rsidRPr="00002183">
              <w:rPr>
                <w:sz w:val="21"/>
                <w:szCs w:val="21"/>
              </w:rPr>
              <w:t xml:space="preserve"> и по Шарпи; определение физико-механических характеристик полимерных материалов, в том числе пленок, нитей и листов; испытания газопроницаемости пленок (кислород, азот, углекислый газ); определение твердости по </w:t>
            </w:r>
            <w:proofErr w:type="spellStart"/>
            <w:r w:rsidRPr="00002183">
              <w:rPr>
                <w:sz w:val="21"/>
                <w:szCs w:val="21"/>
              </w:rPr>
              <w:t>Шору</w:t>
            </w:r>
            <w:proofErr w:type="spellEnd"/>
            <w:r w:rsidRPr="00002183">
              <w:rPr>
                <w:sz w:val="21"/>
                <w:szCs w:val="21"/>
              </w:rPr>
              <w:t xml:space="preserve"> и </w:t>
            </w:r>
            <w:proofErr w:type="spellStart"/>
            <w:r w:rsidRPr="00002183">
              <w:rPr>
                <w:sz w:val="21"/>
                <w:szCs w:val="21"/>
              </w:rPr>
              <w:t>Роквеллу</w:t>
            </w:r>
            <w:proofErr w:type="spellEnd"/>
            <w:r w:rsidRPr="00002183">
              <w:rPr>
                <w:sz w:val="21"/>
                <w:szCs w:val="21"/>
              </w:rPr>
              <w:t>; определение плотности, показат</w:t>
            </w:r>
            <w:r w:rsidRPr="00002183">
              <w:rPr>
                <w:sz w:val="21"/>
                <w:szCs w:val="21"/>
              </w:rPr>
              <w:t>е</w:t>
            </w:r>
            <w:r w:rsidRPr="00002183">
              <w:rPr>
                <w:sz w:val="21"/>
                <w:szCs w:val="21"/>
              </w:rPr>
              <w:t>ля текучести расплава.</w:t>
            </w:r>
          </w:p>
        </w:tc>
      </w:tr>
      <w:tr w:rsidR="000263E4" w:rsidRPr="00445D18" w:rsidTr="0044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Пеностеклокерамические теплоизоляционные и радиозащитные материалы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Теплоизоляционный материал на основе жидкого стекла и диоксида кремния, получаемый путем вспенивания при высокой температуре. Предназначен для теплоизоляции ограждающих конструкций, холодильных камер, различных видов технологических и бытовых печей и другого термического об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рудования, теплоизоляции промышленных и бытовых помещений, и т.д.</w:t>
            </w:r>
          </w:p>
        </w:tc>
      </w:tr>
      <w:tr w:rsidR="000263E4" w:rsidRPr="00445D18" w:rsidTr="000C7047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</w:tcPr>
          <w:p w:rsidR="000263E4" w:rsidRPr="00002183" w:rsidRDefault="000263E4" w:rsidP="000263E4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Термостойкие декоративные ударопрочные золь-гель керамические покрытия для защиты поверхности из металлов и сплавов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Предназначены для защиты поверхностей металлических, бетонных, деревянных и др. изделий от негативных воздействий внешней среды, исключающее разрушение поверхности, приводящее к изн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су материала. Характеризуются хорошей адгезией к поверхности алюминия и др. металлов, механич</w:t>
            </w:r>
            <w:r w:rsidRPr="00002183">
              <w:rPr>
                <w:sz w:val="21"/>
                <w:szCs w:val="21"/>
              </w:rPr>
              <w:t>е</w:t>
            </w:r>
            <w:r w:rsidRPr="00002183">
              <w:rPr>
                <w:sz w:val="21"/>
                <w:szCs w:val="21"/>
              </w:rPr>
              <w:t>ской устойчивостью к температурным колебаниям.</w:t>
            </w:r>
          </w:p>
        </w:tc>
      </w:tr>
      <w:tr w:rsidR="000263E4" w:rsidRPr="00445D18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Стеновые материалы с повышенными теплотехническими свойствами на основе заполнителей растительного происхождения</w:t>
            </w:r>
          </w:p>
          <w:p w:rsidR="000263E4" w:rsidRPr="00445D18" w:rsidRDefault="000263E4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Предназначены для заполнения наружных стеновых проемов в каркасных и многоэтажных зданиях и возведения малоэтажных зданий. Крупным заполнителем является солома, мелким – костра льна. В качестве вяжущего используется цементно-известковая композиция. Разработанный состав стеновых блоков при плотности 530 кг/м3 обеспечивает прочность на сжатие 2,2 МПа, а коэффициент тепл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проводности достигает 0,075 Вт/м∙°С в сухом состоянии. Расчетное сопротивление теплопередаче 3,2 м2·</w:t>
            </w:r>
            <w:r w:rsidRPr="00002183">
              <w:rPr>
                <w:sz w:val="21"/>
                <w:szCs w:val="21"/>
              </w:rPr>
              <w:sym w:font="Symbol" w:char="00B0"/>
            </w:r>
            <w:r w:rsidRPr="00002183">
              <w:rPr>
                <w:sz w:val="21"/>
                <w:szCs w:val="21"/>
              </w:rPr>
              <w:t xml:space="preserve">С/Вт обеспечивается при толщине наружной стены 350 мм. </w:t>
            </w:r>
          </w:p>
        </w:tc>
      </w:tr>
      <w:tr w:rsidR="000263E4" w:rsidRPr="00445D18" w:rsidTr="000C7047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63E4" w:rsidRPr="00011CD1" w:rsidRDefault="00D17A6D" w:rsidP="00011C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</w:t>
            </w:r>
            <w:r w:rsidR="00011CD1">
              <w:rPr>
                <w:szCs w:val="22"/>
              </w:rPr>
              <w:t>.</w:t>
            </w:r>
          </w:p>
        </w:tc>
        <w:tc>
          <w:tcPr>
            <w:tcW w:w="9464" w:type="dxa"/>
          </w:tcPr>
          <w:p w:rsidR="000263E4" w:rsidRPr="00002183" w:rsidRDefault="000263E4" w:rsidP="000263E4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Реактор и технология синтеза мелкодисперсного карбида кремния (SiC)</w:t>
            </w:r>
          </w:p>
          <w:p w:rsidR="000263E4" w:rsidRPr="00445D18" w:rsidRDefault="000263E4" w:rsidP="000263E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Инновационная технология синтеза мелкодисперсного карбида кремния карботермическим восст</w:t>
            </w:r>
            <w:r w:rsidRPr="006B18F9">
              <w:rPr>
                <w:sz w:val="21"/>
                <w:szCs w:val="21"/>
              </w:rPr>
              <w:t>а</w:t>
            </w:r>
            <w:r w:rsidRPr="006B18F9">
              <w:rPr>
                <w:sz w:val="21"/>
                <w:szCs w:val="21"/>
              </w:rPr>
              <w:t>новлением кремнезема в электротермическом кипящем слое при температурах выше 1500</w:t>
            </w:r>
            <w:r w:rsidRPr="006B18F9">
              <w:rPr>
                <w:sz w:val="21"/>
                <w:szCs w:val="21"/>
              </w:rPr>
              <w:sym w:font="SymbolPS" w:char="F0B0"/>
            </w:r>
            <w:r w:rsidRPr="006B18F9">
              <w:rPr>
                <w:sz w:val="21"/>
                <w:szCs w:val="21"/>
              </w:rPr>
              <w:t>С. Отлич</w:t>
            </w:r>
            <w:r w:rsidRPr="006B18F9">
              <w:rPr>
                <w:sz w:val="21"/>
                <w:szCs w:val="21"/>
              </w:rPr>
              <w:t>и</w:t>
            </w:r>
            <w:r w:rsidRPr="006B18F9">
              <w:rPr>
                <w:sz w:val="21"/>
                <w:szCs w:val="21"/>
              </w:rPr>
              <w:t>тельные особенности: высокая степень автоматизации процесса; высокая чистота продукта; возмо</w:t>
            </w:r>
            <w:r w:rsidRPr="006B18F9">
              <w:rPr>
                <w:sz w:val="21"/>
                <w:szCs w:val="21"/>
              </w:rPr>
              <w:t>ж</w:t>
            </w:r>
            <w:r w:rsidRPr="006B18F9">
              <w:rPr>
                <w:sz w:val="21"/>
                <w:szCs w:val="21"/>
              </w:rPr>
              <w:t xml:space="preserve">ность селективного синтеза различных политипов </w:t>
            </w:r>
            <w:proofErr w:type="spellStart"/>
            <w:r w:rsidRPr="006B18F9">
              <w:rPr>
                <w:sz w:val="21"/>
                <w:szCs w:val="21"/>
                <w:lang w:val="en-US"/>
              </w:rPr>
              <w:t>SiC</w:t>
            </w:r>
            <w:proofErr w:type="spellEnd"/>
            <w:r w:rsidRPr="006B18F9">
              <w:rPr>
                <w:sz w:val="21"/>
                <w:szCs w:val="21"/>
              </w:rPr>
              <w:t>.</w:t>
            </w:r>
          </w:p>
        </w:tc>
      </w:tr>
      <w:tr w:rsidR="000263E4" w:rsidRPr="003B156B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0263E4" w:rsidRPr="003B156B" w:rsidRDefault="000263E4" w:rsidP="000263E4">
            <w:pPr>
              <w:keepLines/>
              <w:spacing w:before="120" w:after="120"/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3B156B">
              <w:rPr>
                <w:b/>
                <w:sz w:val="20"/>
                <w:szCs w:val="20"/>
              </w:rPr>
              <w:t>ЭКОЛОГИЯ, РАЦИОНАЛЬНОЕ ПРИРОДОПОЛЬЗОВАНИЕ, ПЕРЕРАБОТКА ОТХОДОВ</w:t>
            </w:r>
          </w:p>
        </w:tc>
      </w:tr>
      <w:tr w:rsidR="00F71F78" w:rsidRPr="00A90B3B" w:rsidTr="000C7047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71F78" w:rsidRDefault="00D17A6D" w:rsidP="0002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F71F78" w:rsidRPr="00002183" w:rsidRDefault="00F71F78" w:rsidP="00F71F78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Композиционные реагенты для очистки воды</w:t>
            </w:r>
          </w:p>
          <w:p w:rsidR="00F71F78" w:rsidRPr="00002183" w:rsidRDefault="00F71F78" w:rsidP="00F71F7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 xml:space="preserve">Разработанные композиционные реагенты для очистки воды представляют собой порошковые смеси коагулянтов, </w:t>
            </w:r>
            <w:proofErr w:type="spellStart"/>
            <w:r w:rsidRPr="00002183">
              <w:rPr>
                <w:sz w:val="21"/>
                <w:szCs w:val="21"/>
              </w:rPr>
              <w:t>флокулянтов</w:t>
            </w:r>
            <w:proofErr w:type="spellEnd"/>
            <w:r w:rsidRPr="00002183">
              <w:rPr>
                <w:sz w:val="21"/>
                <w:szCs w:val="21"/>
              </w:rPr>
              <w:t>, сорбентов и регуляторов рН, последовательность действия которых дост</w:t>
            </w:r>
            <w:r w:rsidRPr="00002183">
              <w:rPr>
                <w:sz w:val="21"/>
                <w:szCs w:val="21"/>
              </w:rPr>
              <w:t>и</w:t>
            </w:r>
            <w:r w:rsidRPr="00002183">
              <w:rPr>
                <w:sz w:val="21"/>
                <w:szCs w:val="21"/>
              </w:rPr>
              <w:t>гается за счет различной скорости растворения компонентов. Предлагаемые порошковые реагенты для очистки воды в настоящее время не производятся ни на одном из известных нам предприятий РБ, СНГ и других стран.</w:t>
            </w:r>
          </w:p>
          <w:p w:rsidR="00F71F78" w:rsidRPr="00002183" w:rsidRDefault="00F71F78" w:rsidP="00F71F78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lastRenderedPageBreak/>
              <w:t>Съедобные пленки для упаковки пищевых продуктов</w:t>
            </w:r>
          </w:p>
          <w:p w:rsidR="00F71F78" w:rsidRPr="00002183" w:rsidRDefault="00F71F78" w:rsidP="00F71F7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Разработан новый способ получения прочных съедобных пленок на основе различных видов крахм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>лов для внутренней упаковки пищевых продуктов. Полученные съедобные пищевые упаковки обе</w:t>
            </w:r>
            <w:r w:rsidRPr="00002183">
              <w:rPr>
                <w:sz w:val="21"/>
                <w:szCs w:val="21"/>
              </w:rPr>
              <w:t>с</w:t>
            </w:r>
            <w:r w:rsidRPr="00002183">
              <w:rPr>
                <w:sz w:val="21"/>
                <w:szCs w:val="21"/>
              </w:rPr>
              <w:t>печивают уменьшение потерь воды, контролируют газообмен, предотвращают рост микробов, сохр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>няют вкус, аромат, эстетичный внешний вид продуктов и продлевают срок хранения.</w:t>
            </w:r>
          </w:p>
          <w:p w:rsidR="00F71F78" w:rsidRPr="00002183" w:rsidRDefault="00F71F78" w:rsidP="00F71F78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Ветеринарные энтеросорбенты на основе активированного угля</w:t>
            </w:r>
          </w:p>
          <w:p w:rsidR="00F71F78" w:rsidRPr="00002183" w:rsidRDefault="00F71F78" w:rsidP="00F71F7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002183">
              <w:rPr>
                <w:sz w:val="21"/>
                <w:szCs w:val="21"/>
              </w:rPr>
              <w:t>Энтеросорбенты</w:t>
            </w:r>
            <w:proofErr w:type="spellEnd"/>
            <w:r w:rsidRPr="00002183">
              <w:rPr>
                <w:sz w:val="21"/>
                <w:szCs w:val="21"/>
              </w:rPr>
              <w:t xml:space="preserve"> на основе активированного угля имеют высокую удельную поверхность и способны адсорбировать широкий спектр токсинов и антибиотиков. Использование </w:t>
            </w:r>
            <w:proofErr w:type="spellStart"/>
            <w:r w:rsidRPr="00002183">
              <w:rPr>
                <w:sz w:val="21"/>
                <w:szCs w:val="21"/>
              </w:rPr>
              <w:t>энтеросорбентов</w:t>
            </w:r>
            <w:proofErr w:type="spellEnd"/>
            <w:r w:rsidRPr="00002183">
              <w:rPr>
                <w:sz w:val="21"/>
                <w:szCs w:val="21"/>
              </w:rPr>
              <w:t xml:space="preserve"> на основе активированного угля в ветеринарии позволит увеличить сохранность  и привесы  молодняка крупн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го рогатого скота, свиней и цыплят-бройлеров.</w:t>
            </w:r>
          </w:p>
          <w:p w:rsidR="00F71F78" w:rsidRPr="00002183" w:rsidRDefault="00F71F78" w:rsidP="00F71F78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Органоминеральное удобрение</w:t>
            </w:r>
          </w:p>
          <w:p w:rsidR="00F71F78" w:rsidRPr="00445D18" w:rsidRDefault="00F71F78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 xml:space="preserve">Органическое фосфорно-калийное удобрение представляет собой смесь </w:t>
            </w:r>
            <w:proofErr w:type="spellStart"/>
            <w:r w:rsidRPr="00002183">
              <w:rPr>
                <w:sz w:val="21"/>
                <w:szCs w:val="21"/>
              </w:rPr>
              <w:t>гидро</w:t>
            </w:r>
            <w:proofErr w:type="spellEnd"/>
            <w:r w:rsidRPr="00002183">
              <w:rPr>
                <w:sz w:val="21"/>
                <w:szCs w:val="21"/>
              </w:rPr>
              <w:t xml:space="preserve">- и </w:t>
            </w:r>
            <w:proofErr w:type="spellStart"/>
            <w:r w:rsidRPr="00002183">
              <w:rPr>
                <w:sz w:val="21"/>
                <w:szCs w:val="21"/>
              </w:rPr>
              <w:t>дигидрофосфата</w:t>
            </w:r>
            <w:proofErr w:type="spellEnd"/>
            <w:r w:rsidRPr="00002183">
              <w:rPr>
                <w:sz w:val="21"/>
                <w:szCs w:val="21"/>
              </w:rPr>
              <w:t xml:space="preserve"> к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 xml:space="preserve">лия с сорбентом </w:t>
            </w:r>
            <w:proofErr w:type="spellStart"/>
            <w:r w:rsidRPr="00002183">
              <w:rPr>
                <w:sz w:val="21"/>
                <w:szCs w:val="21"/>
              </w:rPr>
              <w:t>лигниновым</w:t>
            </w:r>
            <w:proofErr w:type="spellEnd"/>
            <w:r w:rsidRPr="00002183">
              <w:rPr>
                <w:sz w:val="21"/>
                <w:szCs w:val="21"/>
              </w:rPr>
              <w:t xml:space="preserve"> «</w:t>
            </w:r>
            <w:proofErr w:type="spellStart"/>
            <w:r w:rsidRPr="00002183">
              <w:rPr>
                <w:sz w:val="21"/>
                <w:szCs w:val="21"/>
              </w:rPr>
              <w:t>Лигносорб</w:t>
            </w:r>
            <w:proofErr w:type="spellEnd"/>
            <w:r w:rsidRPr="00002183">
              <w:rPr>
                <w:sz w:val="21"/>
                <w:szCs w:val="21"/>
              </w:rPr>
              <w:t>» и изготавливается в виде гранул или порошка. Предназн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>чено для улучшения питания растений, повышения урожайности и улучшения качественных показ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>телей почв.</w:t>
            </w:r>
          </w:p>
        </w:tc>
      </w:tr>
      <w:tr w:rsidR="00F71F78" w:rsidRPr="00A90B3B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71F78" w:rsidRDefault="00D17A6D" w:rsidP="0002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F71F78" w:rsidRPr="00002183" w:rsidRDefault="00F71F78" w:rsidP="00F71F78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Энергоэффективный способ очистки газов от пыли в групповых аппаратах на основе взаимодействующих закрученных потоков</w:t>
            </w:r>
          </w:p>
          <w:p w:rsidR="00F71F78" w:rsidRPr="00445D18" w:rsidRDefault="00F71F78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 для высокоэффективной очистки промышленных пылегазовых потоков больших об</w:t>
            </w:r>
            <w:r w:rsidRPr="00002183">
              <w:rPr>
                <w:sz w:val="21"/>
                <w:szCs w:val="21"/>
              </w:rPr>
              <w:t>ъ</w:t>
            </w:r>
            <w:r w:rsidRPr="00002183">
              <w:rPr>
                <w:sz w:val="21"/>
                <w:szCs w:val="21"/>
              </w:rPr>
              <w:t>емных расходов в системах улавливания, аспирации и пневмотранспорта на предприятиях химич</w:t>
            </w:r>
            <w:r w:rsidRPr="00002183">
              <w:rPr>
                <w:sz w:val="21"/>
                <w:szCs w:val="21"/>
              </w:rPr>
              <w:t>е</w:t>
            </w:r>
            <w:r w:rsidRPr="00002183">
              <w:rPr>
                <w:sz w:val="21"/>
                <w:szCs w:val="21"/>
              </w:rPr>
              <w:t xml:space="preserve">ской, пищевой, деревообрабатывающей и других отраслях промышленности при наименьших </w:t>
            </w:r>
            <w:proofErr w:type="spellStart"/>
            <w:r w:rsidRPr="00002183">
              <w:rPr>
                <w:sz w:val="21"/>
                <w:szCs w:val="21"/>
              </w:rPr>
              <w:t>энерг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затратах</w:t>
            </w:r>
            <w:proofErr w:type="spellEnd"/>
            <w:r w:rsidRPr="00002183">
              <w:rPr>
                <w:sz w:val="21"/>
                <w:szCs w:val="21"/>
              </w:rPr>
              <w:t xml:space="preserve"> (потерях давления).</w:t>
            </w:r>
          </w:p>
        </w:tc>
      </w:tr>
      <w:tr w:rsidR="00563E8D" w:rsidRPr="00445D18" w:rsidTr="000C7047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3E8D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Нефтяные сорбенты из отходов растениеводства</w:t>
            </w:r>
          </w:p>
          <w:p w:rsidR="00563E8D" w:rsidRPr="00445D18" w:rsidRDefault="00563E8D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Предназначены для сбора аварийных разливов нефти и нефтепродуктов с почвы, твердых поверхн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 xml:space="preserve">стей, поверхностей естественных водоемов. Изготавливаются из отходов растениеводства (шелухи ячменной, шелухи арахиса и околоплодник редьки масличной и др.). Отличительные особенности: низкая стоимость продукта, за счет использования отходов растениеводства при сохранении физико-химических и эксплуатационных свойств; доступная </w:t>
            </w:r>
            <w:proofErr w:type="spellStart"/>
            <w:r w:rsidRPr="00002183">
              <w:rPr>
                <w:sz w:val="21"/>
                <w:szCs w:val="21"/>
              </w:rPr>
              <w:t>малозатратная</w:t>
            </w:r>
            <w:proofErr w:type="spellEnd"/>
            <w:r w:rsidRPr="00002183">
              <w:rPr>
                <w:sz w:val="21"/>
                <w:szCs w:val="21"/>
              </w:rPr>
              <w:t xml:space="preserve"> технология получения сорбентов; экологическая безопасность утилизации насыщенных сорбентов.</w:t>
            </w:r>
          </w:p>
        </w:tc>
      </w:tr>
      <w:tr w:rsidR="00563E8D" w:rsidRPr="00A90B3B" w:rsidTr="002D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3E8D" w:rsidRPr="00011CD1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Технологии выращивания экологически чистой грибной продукции</w:t>
            </w:r>
          </w:p>
          <w:p w:rsidR="00563E8D" w:rsidRPr="00002183" w:rsidRDefault="00563E8D" w:rsidP="00563E8D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Предлагаемые биотехнологии позволяют выращивать экологически чистую грибную продукцию в условиях регулируемого микроклимата и на специализированных субстратах с использованием оста</w:t>
            </w:r>
            <w:r w:rsidRPr="00002183">
              <w:rPr>
                <w:sz w:val="21"/>
                <w:szCs w:val="21"/>
              </w:rPr>
              <w:t>т</w:t>
            </w:r>
            <w:r w:rsidRPr="00002183">
              <w:rPr>
                <w:sz w:val="21"/>
                <w:szCs w:val="21"/>
              </w:rPr>
              <w:t>ков сельско- и лесохозяйственного производства Используются высокопродуктивн</w:t>
            </w:r>
            <w:r>
              <w:rPr>
                <w:sz w:val="21"/>
                <w:szCs w:val="21"/>
              </w:rPr>
              <w:t>ые штаммы пищ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вых грибов из кол</w:t>
            </w:r>
            <w:r w:rsidRPr="00002183">
              <w:rPr>
                <w:sz w:val="21"/>
                <w:szCs w:val="21"/>
              </w:rPr>
              <w:t>лекции, составляющей национальное достояние Республики Беларусь.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Технология выращивания ягодников подсемейства Брусничные</w:t>
            </w:r>
          </w:p>
          <w:p w:rsidR="00563E8D" w:rsidRPr="00445D18" w:rsidRDefault="00563E8D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Предлагаемая технология представляет собой интенсивный способ воспроизводства четырех видов лесных ягодных растений: клюква крупноплодная (</w:t>
            </w:r>
            <w:proofErr w:type="spellStart"/>
            <w:r w:rsidRPr="00002183">
              <w:rPr>
                <w:sz w:val="21"/>
                <w:szCs w:val="21"/>
              </w:rPr>
              <w:t>Oxycoccus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macrocarpus</w:t>
            </w:r>
            <w:proofErr w:type="spellEnd"/>
            <w:r w:rsidRPr="00002183">
              <w:rPr>
                <w:sz w:val="21"/>
                <w:szCs w:val="21"/>
              </w:rPr>
              <w:t xml:space="preserve"> (</w:t>
            </w:r>
            <w:proofErr w:type="spellStart"/>
            <w:r w:rsidRPr="00002183">
              <w:rPr>
                <w:sz w:val="21"/>
                <w:szCs w:val="21"/>
              </w:rPr>
              <w:t>Ait</w:t>
            </w:r>
            <w:proofErr w:type="spellEnd"/>
            <w:r w:rsidRPr="00002183">
              <w:rPr>
                <w:sz w:val="21"/>
                <w:szCs w:val="21"/>
              </w:rPr>
              <w:t xml:space="preserve">.) </w:t>
            </w:r>
            <w:proofErr w:type="spellStart"/>
            <w:r w:rsidRPr="00002183">
              <w:rPr>
                <w:sz w:val="21"/>
                <w:szCs w:val="21"/>
              </w:rPr>
              <w:t>Pers</w:t>
            </w:r>
            <w:proofErr w:type="spellEnd"/>
            <w:r w:rsidRPr="00002183">
              <w:rPr>
                <w:sz w:val="21"/>
                <w:szCs w:val="21"/>
              </w:rPr>
              <w:t>.), голубика в</w:t>
            </w:r>
            <w:r w:rsidRPr="00002183">
              <w:rPr>
                <w:sz w:val="21"/>
                <w:szCs w:val="21"/>
              </w:rPr>
              <w:t>ы</w:t>
            </w:r>
            <w:r w:rsidRPr="00002183">
              <w:rPr>
                <w:sz w:val="21"/>
                <w:szCs w:val="21"/>
              </w:rPr>
              <w:t>сокорослая (</w:t>
            </w:r>
            <w:proofErr w:type="spellStart"/>
            <w:r w:rsidRPr="00002183">
              <w:rPr>
                <w:sz w:val="21"/>
                <w:szCs w:val="21"/>
              </w:rPr>
              <w:t>Vaccinium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covilianum</w:t>
            </w:r>
            <w:proofErr w:type="spellEnd"/>
            <w:r w:rsidRPr="00002183">
              <w:rPr>
                <w:sz w:val="21"/>
                <w:szCs w:val="21"/>
              </w:rPr>
              <w:t xml:space="preserve"> L.), голубика топяная (</w:t>
            </w:r>
            <w:proofErr w:type="spellStart"/>
            <w:r w:rsidRPr="00002183">
              <w:rPr>
                <w:sz w:val="21"/>
                <w:szCs w:val="21"/>
              </w:rPr>
              <w:t>Vaccinium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uliginosum</w:t>
            </w:r>
            <w:proofErr w:type="spellEnd"/>
            <w:r w:rsidRPr="00002183">
              <w:rPr>
                <w:sz w:val="21"/>
                <w:szCs w:val="21"/>
              </w:rPr>
              <w:t xml:space="preserve"> L.) и брусника обыкн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венная (</w:t>
            </w:r>
            <w:proofErr w:type="spellStart"/>
            <w:r w:rsidRPr="00002183">
              <w:rPr>
                <w:sz w:val="21"/>
                <w:szCs w:val="21"/>
              </w:rPr>
              <w:t>Vaccinium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vitis-idaea</w:t>
            </w:r>
            <w:proofErr w:type="spellEnd"/>
            <w:r w:rsidRPr="00002183">
              <w:rPr>
                <w:sz w:val="21"/>
                <w:szCs w:val="21"/>
              </w:rPr>
              <w:t xml:space="preserve"> L.). Технология ориентирована на использование </w:t>
            </w:r>
            <w:proofErr w:type="spellStart"/>
            <w:r w:rsidRPr="00002183">
              <w:rPr>
                <w:sz w:val="21"/>
                <w:szCs w:val="21"/>
              </w:rPr>
              <w:t>низкоплодородных</w:t>
            </w:r>
            <w:proofErr w:type="spellEnd"/>
            <w:r w:rsidRPr="00002183">
              <w:rPr>
                <w:sz w:val="21"/>
                <w:szCs w:val="21"/>
              </w:rPr>
              <w:t xml:space="preserve"> сельхоз- и лесных земель, в том числе выработанных торфяников верхового и переходного типов.</w:t>
            </w:r>
          </w:p>
        </w:tc>
      </w:tr>
      <w:tr w:rsidR="00563E8D" w:rsidRPr="00445D18" w:rsidTr="000C7047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3E8D" w:rsidRDefault="00D17A6D" w:rsidP="00011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563E8D" w:rsidRPr="00D17A6D" w:rsidRDefault="00563E8D" w:rsidP="00563E8D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D17A6D">
              <w:rPr>
                <w:b/>
                <w:caps/>
                <w:color w:val="000000" w:themeColor="text1"/>
                <w:sz w:val="18"/>
                <w:szCs w:val="18"/>
              </w:rPr>
              <w:t>Переработка и утилизация сельскохозяйственных и промышленных отходов и получен</w:t>
            </w:r>
            <w:r w:rsidR="00D17A6D">
              <w:rPr>
                <w:b/>
                <w:caps/>
                <w:color w:val="000000" w:themeColor="text1"/>
                <w:sz w:val="18"/>
                <w:szCs w:val="18"/>
              </w:rPr>
              <w:t>ие новых органических удобрений</w:t>
            </w:r>
          </w:p>
          <w:p w:rsidR="00563E8D" w:rsidRPr="00445D18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45D18">
              <w:rPr>
                <w:sz w:val="21"/>
                <w:szCs w:val="21"/>
              </w:rPr>
              <w:t>Переработка и утилизация различных органических отходов, получение высокоэффективного орган</w:t>
            </w:r>
            <w:r w:rsidRPr="00445D18">
              <w:rPr>
                <w:sz w:val="21"/>
                <w:szCs w:val="21"/>
              </w:rPr>
              <w:t>и</w:t>
            </w:r>
            <w:r w:rsidRPr="00445D18">
              <w:rPr>
                <w:sz w:val="21"/>
                <w:szCs w:val="21"/>
              </w:rPr>
              <w:t>ческого удобрения пролонгированного действия. Из 1-й тонны органических отходов можно получить до 600 кг первоклассного органического удобрения. Доза внесения 3-4 т/га, ЖГУ – 3-4 л/га + 300-500 л воды.</w:t>
            </w:r>
          </w:p>
        </w:tc>
      </w:tr>
      <w:tr w:rsidR="00563E8D" w:rsidRPr="00445D18" w:rsidTr="00B92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3E8D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Модельные тест-системы на основе организмов с различным транспортом кислорода</w:t>
            </w:r>
          </w:p>
          <w:p w:rsidR="00563E8D" w:rsidRPr="00445D18" w:rsidRDefault="00563E8D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Тест-системы могут использоваться для: биомониторинга природных водоемов; моделирования де</w:t>
            </w:r>
            <w:r w:rsidRPr="00002183">
              <w:rPr>
                <w:sz w:val="21"/>
                <w:szCs w:val="21"/>
              </w:rPr>
              <w:t>й</w:t>
            </w:r>
            <w:r w:rsidRPr="00002183">
              <w:rPr>
                <w:sz w:val="21"/>
                <w:szCs w:val="21"/>
              </w:rPr>
              <w:t xml:space="preserve">ствия стрессовых факторов химической и физической природы; оценки цитотоксического и </w:t>
            </w:r>
            <w:proofErr w:type="spellStart"/>
            <w:r w:rsidRPr="00002183">
              <w:rPr>
                <w:sz w:val="21"/>
                <w:szCs w:val="21"/>
              </w:rPr>
              <w:t>эмбри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>токсического</w:t>
            </w:r>
            <w:proofErr w:type="spellEnd"/>
            <w:r w:rsidRPr="00002183">
              <w:rPr>
                <w:sz w:val="21"/>
                <w:szCs w:val="21"/>
              </w:rPr>
              <w:t xml:space="preserve"> действия веществ, включая лекарственные препараты.</w:t>
            </w:r>
          </w:p>
        </w:tc>
      </w:tr>
      <w:tr w:rsidR="00563E8D" w:rsidRPr="00A90B3B" w:rsidTr="000C7047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3E8D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Технология двухстадийного сжигания твердых биотоплив в циклонно - слоевой топочной камере</w:t>
            </w:r>
          </w:p>
          <w:p w:rsidR="00F32F95" w:rsidRPr="00445D18" w:rsidRDefault="00563E8D" w:rsidP="00445D1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 xml:space="preserve">Высокоэффективное сжигание твердых </w:t>
            </w:r>
            <w:proofErr w:type="spellStart"/>
            <w:r w:rsidRPr="00002183">
              <w:rPr>
                <w:sz w:val="21"/>
                <w:szCs w:val="21"/>
              </w:rPr>
              <w:t>биотоплив</w:t>
            </w:r>
            <w:proofErr w:type="spellEnd"/>
            <w:r w:rsidRPr="00002183">
              <w:rPr>
                <w:sz w:val="21"/>
                <w:szCs w:val="21"/>
              </w:rPr>
              <w:t xml:space="preserve"> в </w:t>
            </w:r>
            <w:proofErr w:type="spellStart"/>
            <w:r w:rsidRPr="00002183">
              <w:rPr>
                <w:sz w:val="21"/>
                <w:szCs w:val="21"/>
              </w:rPr>
              <w:t>циклонно</w:t>
            </w:r>
            <w:proofErr w:type="spellEnd"/>
            <w:r w:rsidRPr="00002183">
              <w:rPr>
                <w:sz w:val="21"/>
                <w:szCs w:val="21"/>
              </w:rPr>
              <w:t>-слоевых топках с целью получения тепловой и электрической энергии. Особенностью предлагаемой технологии является слоевое (кип</w:t>
            </w:r>
            <w:r w:rsidRPr="00002183">
              <w:rPr>
                <w:sz w:val="21"/>
                <w:szCs w:val="21"/>
              </w:rPr>
              <w:t>я</w:t>
            </w:r>
            <w:r w:rsidRPr="00002183">
              <w:rPr>
                <w:sz w:val="21"/>
                <w:szCs w:val="21"/>
              </w:rPr>
              <w:t xml:space="preserve">щий или неподвижный слой) сжигание топлива с вихревым дожиганием вынесенных мелких фракций и газообразных горючих продуктов в </w:t>
            </w:r>
            <w:proofErr w:type="spellStart"/>
            <w:r w:rsidRPr="00002183">
              <w:rPr>
                <w:sz w:val="21"/>
                <w:szCs w:val="21"/>
              </w:rPr>
              <w:t>надслоевом</w:t>
            </w:r>
            <w:proofErr w:type="spellEnd"/>
            <w:r w:rsidRPr="00002183">
              <w:rPr>
                <w:sz w:val="21"/>
                <w:szCs w:val="21"/>
              </w:rPr>
              <w:t xml:space="preserve"> пространстве.</w:t>
            </w:r>
          </w:p>
        </w:tc>
      </w:tr>
      <w:tr w:rsidR="00563E8D" w:rsidRPr="00BA7C3A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563E8D" w:rsidRPr="003B156B" w:rsidRDefault="00563E8D" w:rsidP="00563E8D">
            <w:pPr>
              <w:keepLines/>
              <w:spacing w:before="120" w:after="120"/>
              <w:ind w:hanging="17"/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CC50E3">
              <w:rPr>
                <w:b/>
                <w:sz w:val="20"/>
                <w:szCs w:val="20"/>
              </w:rPr>
              <w:t>ПРИБОРОСТРОЕНИЕ</w:t>
            </w:r>
          </w:p>
        </w:tc>
      </w:tr>
      <w:tr w:rsidR="00563E8D" w:rsidRPr="00BA7C3A" w:rsidTr="002D79ED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3E8D" w:rsidRPr="00011CD1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Центробежно-ударные дробилки и мельницы серий ДЦ и МЦ</w:t>
            </w:r>
          </w:p>
          <w:p w:rsidR="00563E8D" w:rsidRPr="006B18F9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Предназначены для дробления, измельчения, грануляции рудных и нерудных материалов любой прочности, в том числе труднообрабатываемых абразивных. Предлагаемое центробежно-ударное об</w:t>
            </w:r>
            <w:r w:rsidRPr="006B18F9">
              <w:rPr>
                <w:sz w:val="21"/>
                <w:szCs w:val="21"/>
              </w:rPr>
              <w:t>о</w:t>
            </w:r>
            <w:r w:rsidRPr="006B18F9">
              <w:rPr>
                <w:sz w:val="21"/>
                <w:szCs w:val="21"/>
              </w:rPr>
              <w:t>рудование позволяет добиться высокой степени дробления материалов, что достигается благодаря высокой скорости выброса материала, которая обеспечивается системой «газостатической опоры».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Комплексы классифицирующие</w:t>
            </w:r>
          </w:p>
          <w:p w:rsidR="00563E8D" w:rsidRPr="006B18F9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Комплексы классифицирующие на основе гравитационных, центробежно-статических и центробе</w:t>
            </w:r>
            <w:r w:rsidRPr="006B18F9">
              <w:rPr>
                <w:sz w:val="21"/>
                <w:szCs w:val="21"/>
              </w:rPr>
              <w:t>ж</w:t>
            </w:r>
            <w:r w:rsidRPr="006B18F9">
              <w:rPr>
                <w:sz w:val="21"/>
                <w:szCs w:val="21"/>
              </w:rPr>
              <w:t>но-динамических классификаторов. Предназначены для разделения продуктов по плотности или крупности размерами от 2мм до 10 мкм.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Электронно-лучевая сварка</w:t>
            </w:r>
          </w:p>
          <w:p w:rsidR="00563E8D" w:rsidRPr="006B18F9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Используется для сварки тугоплавких, высокоактивных металлов в космической, авиационной пр</w:t>
            </w:r>
            <w:r w:rsidRPr="006B18F9">
              <w:rPr>
                <w:sz w:val="21"/>
                <w:szCs w:val="21"/>
              </w:rPr>
              <w:t>о</w:t>
            </w:r>
            <w:r w:rsidRPr="006B18F9">
              <w:rPr>
                <w:sz w:val="21"/>
                <w:szCs w:val="21"/>
              </w:rPr>
              <w:t>мышленности, приборостроении и др. Отличительные особенности: большое отношение «глуб</w:t>
            </w:r>
            <w:r w:rsidRPr="006B18F9">
              <w:rPr>
                <w:sz w:val="21"/>
                <w:szCs w:val="21"/>
              </w:rPr>
              <w:t>и</w:t>
            </w:r>
            <w:r w:rsidRPr="006B18F9">
              <w:rPr>
                <w:sz w:val="21"/>
                <w:szCs w:val="21"/>
              </w:rPr>
              <w:t xml:space="preserve">на/ширина» сварного шва </w:t>
            </w:r>
            <w:proofErr w:type="gramStart"/>
            <w:r w:rsidRPr="006B18F9">
              <w:rPr>
                <w:sz w:val="21"/>
                <w:szCs w:val="21"/>
              </w:rPr>
              <w:t xml:space="preserve">( </w:t>
            </w:r>
            <w:proofErr w:type="gramEnd"/>
            <w:r w:rsidRPr="006B18F9">
              <w:rPr>
                <w:sz w:val="21"/>
                <w:szCs w:val="21"/>
              </w:rPr>
              <w:t>до 20:1); прочность шва не уступает прочности основного материала; сварка разнородных металлов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Комплексы плазменной и гидроабразивной резки</w:t>
            </w:r>
          </w:p>
          <w:p w:rsidR="00563E8D" w:rsidRPr="006B18F9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Предназначены для автоматизированного фигурного и линейного раскроя металлических и немета</w:t>
            </w:r>
            <w:r w:rsidRPr="006B18F9">
              <w:rPr>
                <w:sz w:val="21"/>
                <w:szCs w:val="21"/>
              </w:rPr>
              <w:t>л</w:t>
            </w:r>
            <w:r w:rsidRPr="006B18F9">
              <w:rPr>
                <w:sz w:val="21"/>
                <w:szCs w:val="21"/>
              </w:rPr>
              <w:t>лических материалов с высокой точностью и гарантированным качеством реза согласно EN ISO 9013. Отличительные особенности: обработка любых материалов; высокая скорость резки; высокая чистота и качество поверхности разреза; безопасность процесса.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Вертикальные центробежные литейные машины</w:t>
            </w:r>
          </w:p>
          <w:p w:rsidR="00563E8D" w:rsidRPr="006B18F9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Применяются для относительно коротких кольцевых отливок любой сложности. Процесс центробе</w:t>
            </w:r>
            <w:r w:rsidRPr="006B18F9">
              <w:rPr>
                <w:sz w:val="21"/>
                <w:szCs w:val="21"/>
              </w:rPr>
              <w:t>ж</w:t>
            </w:r>
            <w:r w:rsidRPr="006B18F9">
              <w:rPr>
                <w:sz w:val="21"/>
                <w:szCs w:val="21"/>
              </w:rPr>
              <w:t>ного литья полностью механизирован и автоматизирован. Получаемые центробежные отливки отл</w:t>
            </w:r>
            <w:r w:rsidRPr="006B18F9">
              <w:rPr>
                <w:sz w:val="21"/>
                <w:szCs w:val="21"/>
              </w:rPr>
              <w:t>и</w:t>
            </w:r>
            <w:r w:rsidRPr="006B18F9">
              <w:rPr>
                <w:sz w:val="21"/>
                <w:szCs w:val="21"/>
              </w:rPr>
              <w:t>чаются: повышенными механическими свойствами литого металла; отсутствием пористости, шлак</w:t>
            </w:r>
            <w:r w:rsidRPr="006B18F9">
              <w:rPr>
                <w:sz w:val="21"/>
                <w:szCs w:val="21"/>
              </w:rPr>
              <w:t>о</w:t>
            </w:r>
            <w:r w:rsidRPr="006B18F9">
              <w:rPr>
                <w:sz w:val="21"/>
                <w:szCs w:val="21"/>
              </w:rPr>
              <w:t>вых включений; высокими механическими свойства металла за счет нагревания и быстрого затверд</w:t>
            </w:r>
            <w:r w:rsidRPr="006B18F9">
              <w:rPr>
                <w:sz w:val="21"/>
                <w:szCs w:val="21"/>
              </w:rPr>
              <w:t>е</w:t>
            </w:r>
            <w:r w:rsidRPr="006B18F9">
              <w:rPr>
                <w:sz w:val="21"/>
                <w:szCs w:val="21"/>
              </w:rPr>
              <w:t xml:space="preserve">вания отливки и др. </w:t>
            </w:r>
          </w:p>
          <w:p w:rsidR="00563E8D" w:rsidRPr="00002183" w:rsidRDefault="00563E8D" w:rsidP="00563E8D">
            <w:pPr>
              <w:keepLines/>
              <w:spacing w:before="24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Медицинские и лабораторные центрифуги</w:t>
            </w:r>
          </w:p>
          <w:p w:rsidR="00563E8D" w:rsidRPr="00445D18" w:rsidRDefault="00563E8D" w:rsidP="00563E8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Предназначены для разделения на фракции крови и других неоднородных жидкостей в поле центр</w:t>
            </w:r>
            <w:r w:rsidRPr="006B18F9">
              <w:rPr>
                <w:sz w:val="21"/>
                <w:szCs w:val="21"/>
              </w:rPr>
              <w:t>о</w:t>
            </w:r>
            <w:r w:rsidRPr="006B18F9">
              <w:rPr>
                <w:sz w:val="21"/>
                <w:szCs w:val="21"/>
              </w:rPr>
              <w:t>бежных сил. Отличительные особенности: плавный регулируемый разгон ротора с темпом от 10 до 60 об/сек (9 градаций), стабилизация вращения с точностью ±2% и торможение с заданным темпом (9 градаций); внутренние поверхности рабочей камеры выполнены из нержавеющей стали; наружные поверхности центрифуги устойчивы к многократному протиранию дезинфицирующими растворами.</w:t>
            </w:r>
          </w:p>
        </w:tc>
      </w:tr>
      <w:tr w:rsidR="00563E8D" w:rsidRPr="00445D18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3E8D" w:rsidRPr="00011CD1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Планетарно-цевочный редуктор</w:t>
            </w:r>
          </w:p>
          <w:p w:rsidR="00563E8D" w:rsidRPr="00445D18" w:rsidRDefault="00563E8D" w:rsidP="00445D1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B18F9">
              <w:rPr>
                <w:sz w:val="21"/>
                <w:szCs w:val="21"/>
              </w:rPr>
              <w:t>Идеально подходит для технических систем, где требуется обеспечить высокую передаваемую мо</w:t>
            </w:r>
            <w:r w:rsidRPr="006B18F9">
              <w:rPr>
                <w:sz w:val="21"/>
                <w:szCs w:val="21"/>
              </w:rPr>
              <w:t>щ</w:t>
            </w:r>
            <w:r w:rsidRPr="006B18F9">
              <w:rPr>
                <w:sz w:val="21"/>
                <w:szCs w:val="21"/>
              </w:rPr>
              <w:t>ность при минимальных габаритах и массе привода, высокую кинематическую точность, надежность и долговечность. Основные преимущества: высокая нагрузочная и перегрузочная способность всле</w:t>
            </w:r>
            <w:r w:rsidRPr="006B18F9">
              <w:rPr>
                <w:sz w:val="21"/>
                <w:szCs w:val="21"/>
              </w:rPr>
              <w:t>д</w:t>
            </w:r>
            <w:r w:rsidRPr="006B18F9">
              <w:rPr>
                <w:sz w:val="21"/>
                <w:szCs w:val="21"/>
              </w:rPr>
              <w:t xml:space="preserve">ствие </w:t>
            </w:r>
            <w:proofErr w:type="spellStart"/>
            <w:r w:rsidRPr="006B18F9">
              <w:rPr>
                <w:sz w:val="21"/>
                <w:szCs w:val="21"/>
              </w:rPr>
              <w:t>многопарности</w:t>
            </w:r>
            <w:proofErr w:type="spellEnd"/>
            <w:r w:rsidRPr="006B18F9">
              <w:rPr>
                <w:sz w:val="21"/>
                <w:szCs w:val="21"/>
              </w:rPr>
              <w:t xml:space="preserve"> зацепления в передаче; большие передаточные отношения в одной ступени; в</w:t>
            </w:r>
            <w:r w:rsidRPr="006B18F9">
              <w:rPr>
                <w:sz w:val="21"/>
                <w:szCs w:val="21"/>
              </w:rPr>
              <w:t>ы</w:t>
            </w:r>
            <w:r w:rsidRPr="006B18F9">
              <w:rPr>
                <w:sz w:val="21"/>
                <w:szCs w:val="21"/>
              </w:rPr>
              <w:t>сокий коэффициент полезного действия; плавность хода и отсутствие вибраций; низкий уровень ш</w:t>
            </w:r>
            <w:r w:rsidRPr="006B18F9">
              <w:rPr>
                <w:sz w:val="21"/>
                <w:szCs w:val="21"/>
              </w:rPr>
              <w:t>у</w:t>
            </w:r>
            <w:r w:rsidRPr="006B18F9">
              <w:rPr>
                <w:sz w:val="21"/>
                <w:szCs w:val="21"/>
              </w:rPr>
              <w:t>ма.</w:t>
            </w:r>
          </w:p>
        </w:tc>
      </w:tr>
      <w:tr w:rsidR="00563E8D" w:rsidRPr="00E037C5" w:rsidTr="00FF5778">
        <w:trPr>
          <w:trHeight w:val="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3E8D" w:rsidRPr="00011CD1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563E8D" w:rsidRPr="00002183" w:rsidRDefault="00563E8D" w:rsidP="00D17A6D">
            <w:pPr>
              <w:keepLines/>
              <w:spacing w:before="120" w:after="120"/>
              <w:ind w:hanging="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Системы виброзащиты и вибродиагностика оборудования</w:t>
            </w:r>
          </w:p>
          <w:p w:rsidR="00FF5778" w:rsidRPr="00445D18" w:rsidRDefault="00FF5778" w:rsidP="00FF57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F5778">
              <w:rPr>
                <w:sz w:val="21"/>
                <w:szCs w:val="21"/>
              </w:rPr>
              <w:t xml:space="preserve">Разработка систем пассивной и активной </w:t>
            </w:r>
            <w:proofErr w:type="spellStart"/>
            <w:r w:rsidRPr="00FF5778">
              <w:rPr>
                <w:sz w:val="21"/>
                <w:szCs w:val="21"/>
              </w:rPr>
              <w:t>виброзащиты</w:t>
            </w:r>
            <w:proofErr w:type="spellEnd"/>
            <w:r w:rsidRPr="00FF5778">
              <w:rPr>
                <w:sz w:val="21"/>
                <w:szCs w:val="21"/>
              </w:rPr>
              <w:t xml:space="preserve"> проектируемого и изготавливаемого оборуд</w:t>
            </w:r>
            <w:r w:rsidRPr="00FF5778">
              <w:rPr>
                <w:sz w:val="21"/>
                <w:szCs w:val="21"/>
              </w:rPr>
              <w:t>о</w:t>
            </w:r>
            <w:r w:rsidRPr="00FF5778">
              <w:rPr>
                <w:sz w:val="21"/>
                <w:szCs w:val="21"/>
              </w:rPr>
              <w:t>вания на основе комплексного анализа характеристик оборудования и технологических процессов.</w:t>
            </w:r>
            <w:r>
              <w:rPr>
                <w:sz w:val="21"/>
                <w:szCs w:val="21"/>
              </w:rPr>
              <w:t xml:space="preserve"> Внедрение систем</w:t>
            </w:r>
            <w:r w:rsidRPr="00FF5778">
              <w:rPr>
                <w:sz w:val="21"/>
                <w:szCs w:val="21"/>
              </w:rPr>
              <w:t xml:space="preserve"> мониторинга состояния и поддержания работоспособности оборудования. Обесп</w:t>
            </w:r>
            <w:r w:rsidRPr="00FF5778">
              <w:rPr>
                <w:sz w:val="21"/>
                <w:szCs w:val="21"/>
              </w:rPr>
              <w:t>е</w:t>
            </w:r>
            <w:r w:rsidRPr="00FF5778">
              <w:rPr>
                <w:sz w:val="21"/>
                <w:szCs w:val="21"/>
              </w:rPr>
              <w:lastRenderedPageBreak/>
              <w:t>чение входного контроля комплектующих и выходного контроля сборочных единиц и готовых изд</w:t>
            </w:r>
            <w:r w:rsidRPr="00FF5778">
              <w:rPr>
                <w:sz w:val="21"/>
                <w:szCs w:val="21"/>
              </w:rPr>
              <w:t>е</w:t>
            </w:r>
            <w:r w:rsidRPr="00FF5778">
              <w:rPr>
                <w:sz w:val="21"/>
                <w:szCs w:val="21"/>
              </w:rPr>
              <w:t xml:space="preserve">лий. В качестве метрологического обеспечения используются современные цифровые </w:t>
            </w:r>
            <w:proofErr w:type="spellStart"/>
            <w:r w:rsidRPr="00FF5778">
              <w:rPr>
                <w:sz w:val="21"/>
                <w:szCs w:val="21"/>
              </w:rPr>
              <w:t>виброанализ</w:t>
            </w:r>
            <w:r w:rsidRPr="00FF5778">
              <w:rPr>
                <w:sz w:val="21"/>
                <w:szCs w:val="21"/>
              </w:rPr>
              <w:t>а</w:t>
            </w:r>
            <w:r w:rsidRPr="00FF5778">
              <w:rPr>
                <w:sz w:val="21"/>
                <w:szCs w:val="21"/>
              </w:rPr>
              <w:t>торы</w:t>
            </w:r>
            <w:proofErr w:type="spellEnd"/>
            <w:r w:rsidRPr="00FF5778">
              <w:rPr>
                <w:sz w:val="21"/>
                <w:szCs w:val="21"/>
              </w:rPr>
              <w:t>.</w:t>
            </w:r>
          </w:p>
        </w:tc>
      </w:tr>
      <w:tr w:rsidR="00563E8D" w:rsidRPr="00445D18" w:rsidTr="000C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3E8D" w:rsidRPr="00011CD1" w:rsidRDefault="00D17A6D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011CD1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  <w:tcBorders>
              <w:top w:val="none" w:sz="0" w:space="0" w:color="auto"/>
              <w:bottom w:val="none" w:sz="0" w:space="0" w:color="auto"/>
            </w:tcBorders>
          </w:tcPr>
          <w:p w:rsidR="00563E8D" w:rsidRPr="00002183" w:rsidRDefault="00563E8D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Сменный инструмент к газонокосилке для очистки поверхности от снега и льда</w:t>
            </w:r>
          </w:p>
          <w:p w:rsidR="00563E8D" w:rsidRPr="00445D18" w:rsidRDefault="00563E8D" w:rsidP="00445D1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 для удаления снежно-ледяных образований с поверхности тротуаров и дорог. Крепится к корпусу редуктора ручной газоно</w:t>
            </w:r>
            <w:r w:rsidR="00FF5778">
              <w:rPr>
                <w:sz w:val="21"/>
                <w:szCs w:val="21"/>
              </w:rPr>
              <w:t xml:space="preserve">косилки вместо рабочего органа </w:t>
            </w:r>
            <w:r w:rsidRPr="00002183">
              <w:rPr>
                <w:sz w:val="21"/>
                <w:szCs w:val="21"/>
              </w:rPr>
              <w:t>для скашивания травы или обре</w:t>
            </w:r>
            <w:r w:rsidRPr="00002183">
              <w:rPr>
                <w:sz w:val="21"/>
                <w:szCs w:val="21"/>
              </w:rPr>
              <w:t>з</w:t>
            </w:r>
            <w:r w:rsidRPr="00002183">
              <w:rPr>
                <w:sz w:val="21"/>
                <w:szCs w:val="21"/>
              </w:rPr>
              <w:t>ки кустарника, не требуя внесения изменений в ее конструкцию.</w:t>
            </w:r>
          </w:p>
        </w:tc>
      </w:tr>
      <w:tr w:rsidR="00563E8D" w:rsidRPr="00F71F78" w:rsidTr="000C7047">
        <w:trPr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563E8D" w:rsidRPr="00F71F78" w:rsidRDefault="00563E8D" w:rsidP="00563E8D">
            <w:pPr>
              <w:keepLines/>
              <w:spacing w:before="120" w:after="120"/>
              <w:ind w:hanging="17"/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F71F78">
              <w:rPr>
                <w:b/>
                <w:sz w:val="20"/>
                <w:szCs w:val="20"/>
              </w:rPr>
              <w:t>ТЕХНОЛОГИИ И ОБОРУДОВАНИЕ ДЛЯ ПИЩЕВОЙ ПРОМЫШЛЕННОСТИ</w:t>
            </w:r>
          </w:p>
        </w:tc>
      </w:tr>
      <w:tr w:rsidR="005C0EC4" w:rsidRPr="00F71F78" w:rsidTr="005C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vAlign w:val="center"/>
          </w:tcPr>
          <w:p w:rsidR="005C0EC4" w:rsidRPr="00F71F78" w:rsidRDefault="005C0EC4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9464" w:type="dxa"/>
          </w:tcPr>
          <w:p w:rsidR="005C0EC4" w:rsidRPr="00002183" w:rsidRDefault="005C0EC4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Измельчитель «ИХ-500»</w:t>
            </w:r>
          </w:p>
          <w:p w:rsidR="005C0EC4" w:rsidRPr="00445D18" w:rsidRDefault="005C0EC4" w:rsidP="005C0EC4">
            <w:pPr>
              <w:spacing w:before="12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 для получения панировочных сухарей, как из специально высушенных, так и подлеж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>щих вторичной переработке цельных хлебобулочных изделий. Может быть использован для перер</w:t>
            </w:r>
            <w:r w:rsidRPr="00002183">
              <w:rPr>
                <w:sz w:val="21"/>
                <w:szCs w:val="21"/>
              </w:rPr>
              <w:t>а</w:t>
            </w:r>
            <w:r w:rsidRPr="00002183">
              <w:rPr>
                <w:sz w:val="21"/>
                <w:szCs w:val="21"/>
              </w:rPr>
              <w:t xml:space="preserve">ботки </w:t>
            </w:r>
            <w:proofErr w:type="spellStart"/>
            <w:r w:rsidRPr="00002183">
              <w:rPr>
                <w:sz w:val="21"/>
                <w:szCs w:val="21"/>
              </w:rPr>
              <w:t>экструзионных</w:t>
            </w:r>
            <w:proofErr w:type="spellEnd"/>
            <w:r w:rsidRPr="00002183">
              <w:rPr>
                <w:sz w:val="21"/>
                <w:szCs w:val="21"/>
              </w:rPr>
              <w:t xml:space="preserve"> продуктов, брака макаронных изделий, а также грубого помола цельного зерна на комбикорм.</w:t>
            </w:r>
          </w:p>
          <w:p w:rsidR="005C0EC4" w:rsidRPr="00002183" w:rsidRDefault="005C0EC4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Центробежный роторный аппарат для фракционирования пищевых порошков</w:t>
            </w:r>
          </w:p>
          <w:p w:rsidR="005C0EC4" w:rsidRPr="00445D18" w:rsidRDefault="005C0EC4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Предназначен для фракционирования пищевых полидисперсных материалов растительного прои</w:t>
            </w:r>
            <w:r w:rsidRPr="00002183">
              <w:rPr>
                <w:sz w:val="21"/>
                <w:szCs w:val="21"/>
              </w:rPr>
              <w:t>с</w:t>
            </w:r>
            <w:r w:rsidRPr="00002183">
              <w:rPr>
                <w:sz w:val="21"/>
                <w:szCs w:val="21"/>
              </w:rPr>
              <w:t xml:space="preserve">хождения. Аппарат обладает четкой границей разделения микропорошков в интервале размеров до 50 мкм. Адаптирован для разделения </w:t>
            </w:r>
            <w:proofErr w:type="spellStart"/>
            <w:r w:rsidRPr="00002183">
              <w:rPr>
                <w:sz w:val="21"/>
                <w:szCs w:val="21"/>
              </w:rPr>
              <w:t>высокоадгезионных</w:t>
            </w:r>
            <w:proofErr w:type="spellEnd"/>
            <w:r w:rsidRPr="00002183">
              <w:rPr>
                <w:sz w:val="21"/>
                <w:szCs w:val="21"/>
              </w:rPr>
              <w:t xml:space="preserve"> материалов, к которым относят порошки ра</w:t>
            </w:r>
            <w:r w:rsidRPr="00002183">
              <w:rPr>
                <w:sz w:val="21"/>
                <w:szCs w:val="21"/>
              </w:rPr>
              <w:t>с</w:t>
            </w:r>
            <w:r w:rsidRPr="00002183">
              <w:rPr>
                <w:sz w:val="21"/>
                <w:szCs w:val="21"/>
              </w:rPr>
              <w:t>тительного происхождения.</w:t>
            </w:r>
          </w:p>
        </w:tc>
      </w:tr>
      <w:tr w:rsidR="00563E8D" w:rsidRPr="00F71F78" w:rsidTr="000C7047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563E8D" w:rsidRPr="00563E8D" w:rsidRDefault="00563E8D" w:rsidP="006D6DB8">
            <w:pPr>
              <w:keepLines/>
              <w:spacing w:before="120" w:after="120"/>
              <w:ind w:hanging="17"/>
              <w:jc w:val="center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563E8D">
              <w:rPr>
                <w:b/>
                <w:caps/>
                <w:color w:val="000000" w:themeColor="text1"/>
                <w:sz w:val="20"/>
                <w:szCs w:val="20"/>
              </w:rPr>
              <w:t>Фармац</w:t>
            </w:r>
            <w:r w:rsidR="006D6DB8">
              <w:rPr>
                <w:b/>
                <w:caps/>
                <w:color w:val="000000" w:themeColor="text1"/>
                <w:sz w:val="20"/>
                <w:szCs w:val="20"/>
              </w:rPr>
              <w:t>евтика</w:t>
            </w:r>
          </w:p>
        </w:tc>
      </w:tr>
      <w:tr w:rsidR="009D0FAC" w:rsidRPr="00F71F78" w:rsidTr="00BA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dxa"/>
            <w:vAlign w:val="center"/>
          </w:tcPr>
          <w:p w:rsidR="009D0FAC" w:rsidRPr="00F71F78" w:rsidRDefault="005C0EC4" w:rsidP="005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D0FAC">
              <w:rPr>
                <w:sz w:val="22"/>
                <w:szCs w:val="22"/>
              </w:rPr>
              <w:t>.</w:t>
            </w:r>
          </w:p>
        </w:tc>
        <w:tc>
          <w:tcPr>
            <w:tcW w:w="9464" w:type="dxa"/>
          </w:tcPr>
          <w:p w:rsidR="009D0FAC" w:rsidRPr="00002183" w:rsidRDefault="009D0FAC" w:rsidP="00563E8D">
            <w:pPr>
              <w:keepLines/>
              <w:spacing w:before="120" w:after="120"/>
              <w:ind w:hanging="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002183">
              <w:rPr>
                <w:b/>
                <w:caps/>
                <w:color w:val="000000" w:themeColor="text1"/>
                <w:sz w:val="18"/>
                <w:szCs w:val="18"/>
              </w:rPr>
              <w:t>Фармацевтические субстанции, готовые лекарственные формы</w:t>
            </w:r>
          </w:p>
          <w:p w:rsidR="009D0FAC" w:rsidRPr="00445D18" w:rsidRDefault="009D0FAC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>Фармацевтические субстанции и лекарственные препараты с высокой противоопухолевой и антив</w:t>
            </w:r>
            <w:r w:rsidRPr="00002183">
              <w:rPr>
                <w:sz w:val="21"/>
                <w:szCs w:val="21"/>
              </w:rPr>
              <w:t>и</w:t>
            </w:r>
            <w:r w:rsidRPr="00002183">
              <w:rPr>
                <w:sz w:val="21"/>
                <w:szCs w:val="21"/>
              </w:rPr>
              <w:t>русной активностью, выпускаемые по разработанным собственным оригинальным наукоемким те</w:t>
            </w:r>
            <w:r w:rsidRPr="00002183">
              <w:rPr>
                <w:sz w:val="21"/>
                <w:szCs w:val="21"/>
              </w:rPr>
              <w:t>х</w:t>
            </w:r>
            <w:r w:rsidRPr="00002183">
              <w:rPr>
                <w:sz w:val="21"/>
                <w:szCs w:val="21"/>
              </w:rPr>
              <w:t>нологиям. Выпускаемая продукция не имеет аналогов по ряду технологических решений, обладает высокой чистотой, при снижении её стоимости за счет оригинальных технологий синтеза.</w:t>
            </w:r>
          </w:p>
          <w:p w:rsidR="009D0FAC" w:rsidRPr="00002183" w:rsidRDefault="009D0FAC" w:rsidP="00563E8D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02183">
              <w:rPr>
                <w:rFonts w:eastAsia="Calibri"/>
                <w:b/>
                <w:bCs/>
                <w:lang w:eastAsia="en-US"/>
              </w:rPr>
              <w:t>АльгиноМАКС</w:t>
            </w:r>
            <w:proofErr w:type="spellEnd"/>
          </w:p>
          <w:p w:rsidR="009D0FAC" w:rsidRPr="00445D18" w:rsidRDefault="009D0FAC" w:rsidP="00445D1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02183">
              <w:rPr>
                <w:sz w:val="21"/>
                <w:szCs w:val="21"/>
              </w:rPr>
              <w:t xml:space="preserve">Уникальная фармацевтическая композиция </w:t>
            </w:r>
            <w:proofErr w:type="spellStart"/>
            <w:r w:rsidRPr="00002183">
              <w:rPr>
                <w:sz w:val="21"/>
                <w:szCs w:val="21"/>
              </w:rPr>
              <w:t>антирефлюксного</w:t>
            </w:r>
            <w:proofErr w:type="spellEnd"/>
            <w:r w:rsidRPr="00002183">
              <w:rPr>
                <w:sz w:val="21"/>
                <w:szCs w:val="21"/>
              </w:rPr>
              <w:t xml:space="preserve"> </w:t>
            </w:r>
            <w:proofErr w:type="spellStart"/>
            <w:r w:rsidRPr="00002183">
              <w:rPr>
                <w:sz w:val="21"/>
                <w:szCs w:val="21"/>
              </w:rPr>
              <w:t>антацидного</w:t>
            </w:r>
            <w:proofErr w:type="spellEnd"/>
            <w:r w:rsidRPr="00002183">
              <w:rPr>
                <w:sz w:val="21"/>
                <w:szCs w:val="21"/>
              </w:rPr>
              <w:t xml:space="preserve"> препарата </w:t>
            </w:r>
            <w:proofErr w:type="spellStart"/>
            <w:r w:rsidRPr="00002183">
              <w:rPr>
                <w:sz w:val="21"/>
                <w:szCs w:val="21"/>
              </w:rPr>
              <w:t>АльгиноМАКС</w:t>
            </w:r>
            <w:proofErr w:type="spellEnd"/>
            <w:r w:rsidRPr="00002183">
              <w:rPr>
                <w:sz w:val="21"/>
                <w:szCs w:val="21"/>
              </w:rPr>
              <w:t xml:space="preserve"> - препарата для лечения </w:t>
            </w:r>
            <w:proofErr w:type="spellStart"/>
            <w:r w:rsidRPr="00002183">
              <w:rPr>
                <w:sz w:val="21"/>
                <w:szCs w:val="21"/>
              </w:rPr>
              <w:t>кислотозависимых</w:t>
            </w:r>
            <w:proofErr w:type="spellEnd"/>
            <w:r w:rsidRPr="00002183">
              <w:rPr>
                <w:sz w:val="21"/>
                <w:szCs w:val="21"/>
              </w:rPr>
              <w:t xml:space="preserve"> заболеваний желудочно-кишечного тракта, таких как ГЭРБ, пептические язвы желудка и двенадцатиперстной кишки, “голодных” болей, изжоги у практ</w:t>
            </w:r>
            <w:r w:rsidRPr="00002183">
              <w:rPr>
                <w:sz w:val="21"/>
                <w:szCs w:val="21"/>
              </w:rPr>
              <w:t>и</w:t>
            </w:r>
            <w:r w:rsidRPr="00002183">
              <w:rPr>
                <w:sz w:val="21"/>
                <w:szCs w:val="21"/>
              </w:rPr>
              <w:t>чески здоровых людей и профилактике их обострений. Отличительные особенности: не содержит с</w:t>
            </w:r>
            <w:r w:rsidRPr="00002183">
              <w:rPr>
                <w:sz w:val="21"/>
                <w:szCs w:val="21"/>
              </w:rPr>
              <w:t>о</w:t>
            </w:r>
            <w:r w:rsidRPr="00002183">
              <w:rPr>
                <w:sz w:val="21"/>
                <w:szCs w:val="21"/>
              </w:rPr>
              <w:t xml:space="preserve">единений алюминия; одна таблетка – двойной эффект - </w:t>
            </w:r>
            <w:proofErr w:type="spellStart"/>
            <w:r w:rsidRPr="00002183">
              <w:rPr>
                <w:sz w:val="21"/>
                <w:szCs w:val="21"/>
              </w:rPr>
              <w:t>антирефлюксный</w:t>
            </w:r>
            <w:proofErr w:type="spellEnd"/>
            <w:r w:rsidRPr="00002183">
              <w:rPr>
                <w:sz w:val="21"/>
                <w:szCs w:val="21"/>
              </w:rPr>
              <w:t xml:space="preserve"> и </w:t>
            </w:r>
            <w:proofErr w:type="spellStart"/>
            <w:r w:rsidRPr="00002183">
              <w:rPr>
                <w:sz w:val="21"/>
                <w:szCs w:val="21"/>
              </w:rPr>
              <w:t>антацидный</w:t>
            </w:r>
            <w:proofErr w:type="spellEnd"/>
            <w:r w:rsidRPr="00002183">
              <w:rPr>
                <w:sz w:val="21"/>
                <w:szCs w:val="21"/>
              </w:rPr>
              <w:t>; отсутствие побочных эффектов при приеме.</w:t>
            </w:r>
          </w:p>
        </w:tc>
      </w:tr>
    </w:tbl>
    <w:p w:rsidR="00371562" w:rsidRPr="00F71F78" w:rsidRDefault="00371562" w:rsidP="00083892">
      <w:pPr>
        <w:rPr>
          <w:rFonts w:ascii="Arial" w:hAnsi="Arial" w:cs="Arial"/>
          <w:sz w:val="20"/>
          <w:szCs w:val="20"/>
        </w:rPr>
      </w:pPr>
    </w:p>
    <w:sectPr w:rsidR="00371562" w:rsidRPr="00F71F78" w:rsidSect="002D79ED">
      <w:footerReference w:type="default" r:id="rId16"/>
      <w:pgSz w:w="11906" w:h="16838" w:code="9"/>
      <w:pgMar w:top="851" w:right="851" w:bottom="851" w:left="1134" w:header="102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7F" w:rsidRDefault="00CD017F">
      <w:r>
        <w:separator/>
      </w:r>
    </w:p>
  </w:endnote>
  <w:endnote w:type="continuationSeparator" w:id="0">
    <w:p w:rsidR="00CD017F" w:rsidRDefault="00CD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92052"/>
      <w:docPartObj>
        <w:docPartGallery w:val="Page Numbers (Bottom of Page)"/>
        <w:docPartUnique/>
      </w:docPartObj>
    </w:sdtPr>
    <w:sdtEndPr/>
    <w:sdtContent>
      <w:p w:rsidR="00E333E8" w:rsidRDefault="00E333E8" w:rsidP="00507E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9E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7F" w:rsidRDefault="00CD017F">
      <w:r>
        <w:separator/>
      </w:r>
    </w:p>
  </w:footnote>
  <w:footnote w:type="continuationSeparator" w:id="0">
    <w:p w:rsidR="00CD017F" w:rsidRDefault="00CD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6E7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D08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CED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0A6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CC2A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ED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941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782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8E8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5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B49C3"/>
    <w:multiLevelType w:val="hybridMultilevel"/>
    <w:tmpl w:val="E58003EA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777E76"/>
    <w:multiLevelType w:val="hybridMultilevel"/>
    <w:tmpl w:val="DFD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711FE"/>
    <w:multiLevelType w:val="singleLevel"/>
    <w:tmpl w:val="3E5A8C8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099967C3"/>
    <w:multiLevelType w:val="hybridMultilevel"/>
    <w:tmpl w:val="DB54A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271259"/>
    <w:multiLevelType w:val="hybridMultilevel"/>
    <w:tmpl w:val="0C1E1674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3C4F60"/>
    <w:multiLevelType w:val="hybridMultilevel"/>
    <w:tmpl w:val="1326D9A8"/>
    <w:lvl w:ilvl="0" w:tplc="7E22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4D3B8A"/>
    <w:multiLevelType w:val="hybridMultilevel"/>
    <w:tmpl w:val="B71A0B52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56E85"/>
    <w:multiLevelType w:val="hybridMultilevel"/>
    <w:tmpl w:val="85E41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F74697F"/>
    <w:multiLevelType w:val="hybridMultilevel"/>
    <w:tmpl w:val="5798F9A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A407F"/>
    <w:multiLevelType w:val="hybridMultilevel"/>
    <w:tmpl w:val="F92A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D7BAB"/>
    <w:multiLevelType w:val="hybridMultilevel"/>
    <w:tmpl w:val="2CE4A612"/>
    <w:lvl w:ilvl="0" w:tplc="5B4856B6">
      <w:start w:val="1"/>
      <w:numFmt w:val="bullet"/>
      <w:lvlText w:val=""/>
      <w:lvlJc w:val="left"/>
      <w:pPr>
        <w:tabs>
          <w:tab w:val="num" w:pos="236"/>
        </w:tabs>
        <w:ind w:left="9" w:firstLine="1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3AD134DA"/>
    <w:multiLevelType w:val="hybridMultilevel"/>
    <w:tmpl w:val="A32A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B66A0"/>
    <w:multiLevelType w:val="hybridMultilevel"/>
    <w:tmpl w:val="850A5B44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3">
    <w:nsid w:val="4266150F"/>
    <w:multiLevelType w:val="hybridMultilevel"/>
    <w:tmpl w:val="42B8FB20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B55FFB"/>
    <w:multiLevelType w:val="multilevel"/>
    <w:tmpl w:val="C9C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C2557"/>
    <w:multiLevelType w:val="hybridMultilevel"/>
    <w:tmpl w:val="6F50E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BE49FD"/>
    <w:multiLevelType w:val="hybridMultilevel"/>
    <w:tmpl w:val="42B2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73CE6"/>
    <w:multiLevelType w:val="hybridMultilevel"/>
    <w:tmpl w:val="058C3D9A"/>
    <w:lvl w:ilvl="0" w:tplc="5B4856B6">
      <w:start w:val="1"/>
      <w:numFmt w:val="bullet"/>
      <w:lvlText w:val=""/>
      <w:lvlJc w:val="left"/>
      <w:pPr>
        <w:tabs>
          <w:tab w:val="num" w:pos="454"/>
        </w:tabs>
        <w:ind w:left="227" w:firstLine="1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48732C"/>
    <w:multiLevelType w:val="hybridMultilevel"/>
    <w:tmpl w:val="D5583E6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87A55"/>
    <w:multiLevelType w:val="hybridMultilevel"/>
    <w:tmpl w:val="E1F28848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A062E5"/>
    <w:multiLevelType w:val="multilevel"/>
    <w:tmpl w:val="49C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792CEE"/>
    <w:multiLevelType w:val="hybridMultilevel"/>
    <w:tmpl w:val="A5542982"/>
    <w:lvl w:ilvl="0" w:tplc="80C6CF6A">
      <w:start w:val="1"/>
      <w:numFmt w:val="bullet"/>
      <w:lvlText w:val="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BE580D"/>
    <w:multiLevelType w:val="hybridMultilevel"/>
    <w:tmpl w:val="5964A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1A45A2"/>
    <w:multiLevelType w:val="multilevel"/>
    <w:tmpl w:val="1AF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3F5D00"/>
    <w:multiLevelType w:val="hybridMultilevel"/>
    <w:tmpl w:val="2702BFEA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4C0365"/>
    <w:multiLevelType w:val="multilevel"/>
    <w:tmpl w:val="E03E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A30F9"/>
    <w:multiLevelType w:val="hybridMultilevel"/>
    <w:tmpl w:val="1B02779C"/>
    <w:lvl w:ilvl="0" w:tplc="F7287FD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DE3EFB"/>
    <w:multiLevelType w:val="hybridMultilevel"/>
    <w:tmpl w:val="30743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87C43"/>
    <w:multiLevelType w:val="hybridMultilevel"/>
    <w:tmpl w:val="76061ED4"/>
    <w:lvl w:ilvl="0" w:tplc="70306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1"/>
  </w:num>
  <w:num w:numId="15">
    <w:abstractNumId w:val="17"/>
  </w:num>
  <w:num w:numId="16">
    <w:abstractNumId w:val="36"/>
  </w:num>
  <w:num w:numId="17">
    <w:abstractNumId w:val="16"/>
  </w:num>
  <w:num w:numId="18">
    <w:abstractNumId w:val="23"/>
  </w:num>
  <w:num w:numId="19">
    <w:abstractNumId w:val="29"/>
  </w:num>
  <w:num w:numId="20">
    <w:abstractNumId w:val="34"/>
  </w:num>
  <w:num w:numId="21">
    <w:abstractNumId w:val="10"/>
  </w:num>
  <w:num w:numId="22">
    <w:abstractNumId w:val="14"/>
  </w:num>
  <w:num w:numId="23">
    <w:abstractNumId w:val="25"/>
  </w:num>
  <w:num w:numId="24">
    <w:abstractNumId w:val="12"/>
  </w:num>
  <w:num w:numId="25">
    <w:abstractNumId w:val="12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6"/>
  </w:num>
  <w:num w:numId="27">
    <w:abstractNumId w:val="18"/>
  </w:num>
  <w:num w:numId="28">
    <w:abstractNumId w:val="28"/>
  </w:num>
  <w:num w:numId="29">
    <w:abstractNumId w:val="37"/>
  </w:num>
  <w:num w:numId="30">
    <w:abstractNumId w:val="32"/>
  </w:num>
  <w:num w:numId="31">
    <w:abstractNumId w:val="35"/>
  </w:num>
  <w:num w:numId="32">
    <w:abstractNumId w:val="30"/>
  </w:num>
  <w:num w:numId="33">
    <w:abstractNumId w:val="15"/>
  </w:num>
  <w:num w:numId="34">
    <w:abstractNumId w:val="21"/>
  </w:num>
  <w:num w:numId="35">
    <w:abstractNumId w:val="38"/>
  </w:num>
  <w:num w:numId="36">
    <w:abstractNumId w:val="33"/>
  </w:num>
  <w:num w:numId="37">
    <w:abstractNumId w:val="22"/>
  </w:num>
  <w:num w:numId="38">
    <w:abstractNumId w:val="24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56"/>
    <w:rsid w:val="00002183"/>
    <w:rsid w:val="00003870"/>
    <w:rsid w:val="00003B32"/>
    <w:rsid w:val="000045CE"/>
    <w:rsid w:val="00005E5C"/>
    <w:rsid w:val="000074E5"/>
    <w:rsid w:val="00007CF6"/>
    <w:rsid w:val="00011CD1"/>
    <w:rsid w:val="00012253"/>
    <w:rsid w:val="00015C56"/>
    <w:rsid w:val="00024EA7"/>
    <w:rsid w:val="00026369"/>
    <w:rsid w:val="000263E4"/>
    <w:rsid w:val="00032668"/>
    <w:rsid w:val="000356B4"/>
    <w:rsid w:val="000368F2"/>
    <w:rsid w:val="000376B5"/>
    <w:rsid w:val="0004144E"/>
    <w:rsid w:val="000419DA"/>
    <w:rsid w:val="00042744"/>
    <w:rsid w:val="00043D80"/>
    <w:rsid w:val="00052538"/>
    <w:rsid w:val="000560D9"/>
    <w:rsid w:val="00056CE0"/>
    <w:rsid w:val="00057088"/>
    <w:rsid w:val="00057F24"/>
    <w:rsid w:val="000609E1"/>
    <w:rsid w:val="000652C5"/>
    <w:rsid w:val="000657DA"/>
    <w:rsid w:val="000671DD"/>
    <w:rsid w:val="00067A75"/>
    <w:rsid w:val="000717A3"/>
    <w:rsid w:val="00075BCF"/>
    <w:rsid w:val="0007619B"/>
    <w:rsid w:val="00076B55"/>
    <w:rsid w:val="00076F0E"/>
    <w:rsid w:val="00080586"/>
    <w:rsid w:val="00082BAC"/>
    <w:rsid w:val="00083892"/>
    <w:rsid w:val="0008560B"/>
    <w:rsid w:val="00087905"/>
    <w:rsid w:val="000909AE"/>
    <w:rsid w:val="0009219D"/>
    <w:rsid w:val="00092A5C"/>
    <w:rsid w:val="00093F3B"/>
    <w:rsid w:val="0009466A"/>
    <w:rsid w:val="000A107A"/>
    <w:rsid w:val="000A19DC"/>
    <w:rsid w:val="000A6ECF"/>
    <w:rsid w:val="000B44F6"/>
    <w:rsid w:val="000B58F5"/>
    <w:rsid w:val="000C1129"/>
    <w:rsid w:val="000C1F4D"/>
    <w:rsid w:val="000C2601"/>
    <w:rsid w:val="000C4784"/>
    <w:rsid w:val="000C4C36"/>
    <w:rsid w:val="000C7047"/>
    <w:rsid w:val="000D16E6"/>
    <w:rsid w:val="000D254D"/>
    <w:rsid w:val="000D49F7"/>
    <w:rsid w:val="000D4D6D"/>
    <w:rsid w:val="000E07FF"/>
    <w:rsid w:val="000E1106"/>
    <w:rsid w:val="000F2C83"/>
    <w:rsid w:val="000F35AB"/>
    <w:rsid w:val="000F4C93"/>
    <w:rsid w:val="000F53BF"/>
    <w:rsid w:val="000F61C7"/>
    <w:rsid w:val="000F6270"/>
    <w:rsid w:val="0010060B"/>
    <w:rsid w:val="0010330C"/>
    <w:rsid w:val="00106225"/>
    <w:rsid w:val="001066C6"/>
    <w:rsid w:val="0010722B"/>
    <w:rsid w:val="0011089E"/>
    <w:rsid w:val="00110FDC"/>
    <w:rsid w:val="001136B7"/>
    <w:rsid w:val="00116230"/>
    <w:rsid w:val="0011638A"/>
    <w:rsid w:val="001170B9"/>
    <w:rsid w:val="001213E0"/>
    <w:rsid w:val="001215D9"/>
    <w:rsid w:val="0012350C"/>
    <w:rsid w:val="00125EEB"/>
    <w:rsid w:val="00125EF8"/>
    <w:rsid w:val="0012729D"/>
    <w:rsid w:val="001279D3"/>
    <w:rsid w:val="00131F33"/>
    <w:rsid w:val="00132A7F"/>
    <w:rsid w:val="00134323"/>
    <w:rsid w:val="00137825"/>
    <w:rsid w:val="00137F4E"/>
    <w:rsid w:val="00140B0A"/>
    <w:rsid w:val="00141660"/>
    <w:rsid w:val="001443E0"/>
    <w:rsid w:val="001447AE"/>
    <w:rsid w:val="0014653A"/>
    <w:rsid w:val="00151B23"/>
    <w:rsid w:val="00151E8E"/>
    <w:rsid w:val="001551AB"/>
    <w:rsid w:val="001556AF"/>
    <w:rsid w:val="00166D54"/>
    <w:rsid w:val="00166DDE"/>
    <w:rsid w:val="00167372"/>
    <w:rsid w:val="00171499"/>
    <w:rsid w:val="00173A3F"/>
    <w:rsid w:val="00175706"/>
    <w:rsid w:val="001762A6"/>
    <w:rsid w:val="00180D0C"/>
    <w:rsid w:val="00185A56"/>
    <w:rsid w:val="00185D8F"/>
    <w:rsid w:val="0019065C"/>
    <w:rsid w:val="001921B9"/>
    <w:rsid w:val="001948C3"/>
    <w:rsid w:val="00195A8C"/>
    <w:rsid w:val="0019664B"/>
    <w:rsid w:val="001971D2"/>
    <w:rsid w:val="001974E1"/>
    <w:rsid w:val="001A0D1C"/>
    <w:rsid w:val="001A1552"/>
    <w:rsid w:val="001A2F3F"/>
    <w:rsid w:val="001A3DC3"/>
    <w:rsid w:val="001A582B"/>
    <w:rsid w:val="001A5E90"/>
    <w:rsid w:val="001A5EDA"/>
    <w:rsid w:val="001A63AA"/>
    <w:rsid w:val="001A6F6F"/>
    <w:rsid w:val="001A6FD7"/>
    <w:rsid w:val="001A75D6"/>
    <w:rsid w:val="001A77E1"/>
    <w:rsid w:val="001B17B5"/>
    <w:rsid w:val="001B2D83"/>
    <w:rsid w:val="001B7095"/>
    <w:rsid w:val="001C39F0"/>
    <w:rsid w:val="001C5710"/>
    <w:rsid w:val="001C74E9"/>
    <w:rsid w:val="001C7E45"/>
    <w:rsid w:val="001D009F"/>
    <w:rsid w:val="001D0F7B"/>
    <w:rsid w:val="001D13E3"/>
    <w:rsid w:val="001D1DE6"/>
    <w:rsid w:val="001D244D"/>
    <w:rsid w:val="001D48DE"/>
    <w:rsid w:val="001D51B4"/>
    <w:rsid w:val="001D61E7"/>
    <w:rsid w:val="001D63F2"/>
    <w:rsid w:val="001E0D65"/>
    <w:rsid w:val="001E2A4E"/>
    <w:rsid w:val="001E42AA"/>
    <w:rsid w:val="001E5B23"/>
    <w:rsid w:val="001E6F9E"/>
    <w:rsid w:val="001E77EA"/>
    <w:rsid w:val="001F0592"/>
    <w:rsid w:val="002000AD"/>
    <w:rsid w:val="00203131"/>
    <w:rsid w:val="002041FB"/>
    <w:rsid w:val="0020436A"/>
    <w:rsid w:val="00205A13"/>
    <w:rsid w:val="00206E99"/>
    <w:rsid w:val="0020711D"/>
    <w:rsid w:val="00207636"/>
    <w:rsid w:val="0021080C"/>
    <w:rsid w:val="0021795D"/>
    <w:rsid w:val="00217991"/>
    <w:rsid w:val="00220AEC"/>
    <w:rsid w:val="00222F43"/>
    <w:rsid w:val="002303F7"/>
    <w:rsid w:val="00235AC7"/>
    <w:rsid w:val="002363B3"/>
    <w:rsid w:val="00240186"/>
    <w:rsid w:val="00240E4C"/>
    <w:rsid w:val="0024176B"/>
    <w:rsid w:val="0024180B"/>
    <w:rsid w:val="00243CE8"/>
    <w:rsid w:val="002441F6"/>
    <w:rsid w:val="0025036C"/>
    <w:rsid w:val="002521ED"/>
    <w:rsid w:val="00254E34"/>
    <w:rsid w:val="00256D24"/>
    <w:rsid w:val="00260651"/>
    <w:rsid w:val="0026145A"/>
    <w:rsid w:val="00261EE3"/>
    <w:rsid w:val="002639DD"/>
    <w:rsid w:val="002652EA"/>
    <w:rsid w:val="0026608D"/>
    <w:rsid w:val="00267BF3"/>
    <w:rsid w:val="0027135C"/>
    <w:rsid w:val="002717BF"/>
    <w:rsid w:val="00273D33"/>
    <w:rsid w:val="0027605E"/>
    <w:rsid w:val="00276366"/>
    <w:rsid w:val="00277589"/>
    <w:rsid w:val="00284EC7"/>
    <w:rsid w:val="00285603"/>
    <w:rsid w:val="0028761D"/>
    <w:rsid w:val="00291FF0"/>
    <w:rsid w:val="00293B88"/>
    <w:rsid w:val="00295033"/>
    <w:rsid w:val="00296BDE"/>
    <w:rsid w:val="002A232E"/>
    <w:rsid w:val="002A3A16"/>
    <w:rsid w:val="002A4096"/>
    <w:rsid w:val="002A6998"/>
    <w:rsid w:val="002B2432"/>
    <w:rsid w:val="002B4095"/>
    <w:rsid w:val="002B631F"/>
    <w:rsid w:val="002B7C92"/>
    <w:rsid w:val="002C0D2E"/>
    <w:rsid w:val="002C3BD2"/>
    <w:rsid w:val="002C40CF"/>
    <w:rsid w:val="002C749A"/>
    <w:rsid w:val="002C79AE"/>
    <w:rsid w:val="002D2C46"/>
    <w:rsid w:val="002D3B0A"/>
    <w:rsid w:val="002D56D7"/>
    <w:rsid w:val="002D624B"/>
    <w:rsid w:val="002D79ED"/>
    <w:rsid w:val="002E2921"/>
    <w:rsid w:val="002E42F9"/>
    <w:rsid w:val="002E57D1"/>
    <w:rsid w:val="002E6FD1"/>
    <w:rsid w:val="002E79C1"/>
    <w:rsid w:val="002F2FE9"/>
    <w:rsid w:val="002F3E87"/>
    <w:rsid w:val="002F514C"/>
    <w:rsid w:val="002F531F"/>
    <w:rsid w:val="002F6BF6"/>
    <w:rsid w:val="00302F30"/>
    <w:rsid w:val="00304C73"/>
    <w:rsid w:val="00305BFB"/>
    <w:rsid w:val="00310844"/>
    <w:rsid w:val="00310ADA"/>
    <w:rsid w:val="0031126A"/>
    <w:rsid w:val="003119CA"/>
    <w:rsid w:val="0031271C"/>
    <w:rsid w:val="00312E98"/>
    <w:rsid w:val="0031727A"/>
    <w:rsid w:val="00317435"/>
    <w:rsid w:val="003178E9"/>
    <w:rsid w:val="00320F89"/>
    <w:rsid w:val="003216F3"/>
    <w:rsid w:val="00322284"/>
    <w:rsid w:val="00322B90"/>
    <w:rsid w:val="00325A94"/>
    <w:rsid w:val="0033073A"/>
    <w:rsid w:val="00331D41"/>
    <w:rsid w:val="00333949"/>
    <w:rsid w:val="00341997"/>
    <w:rsid w:val="00342EE9"/>
    <w:rsid w:val="003437EA"/>
    <w:rsid w:val="0034529E"/>
    <w:rsid w:val="00345872"/>
    <w:rsid w:val="003508FA"/>
    <w:rsid w:val="00350D97"/>
    <w:rsid w:val="0035113C"/>
    <w:rsid w:val="0035248F"/>
    <w:rsid w:val="00356E84"/>
    <w:rsid w:val="00357BBB"/>
    <w:rsid w:val="00360A9E"/>
    <w:rsid w:val="00361B69"/>
    <w:rsid w:val="00371562"/>
    <w:rsid w:val="00371F36"/>
    <w:rsid w:val="00372E07"/>
    <w:rsid w:val="00374D94"/>
    <w:rsid w:val="00375AAE"/>
    <w:rsid w:val="00376F6F"/>
    <w:rsid w:val="00384C90"/>
    <w:rsid w:val="00385DAF"/>
    <w:rsid w:val="00387442"/>
    <w:rsid w:val="003876C5"/>
    <w:rsid w:val="003903D4"/>
    <w:rsid w:val="00391D83"/>
    <w:rsid w:val="00391F99"/>
    <w:rsid w:val="00392A8A"/>
    <w:rsid w:val="00394292"/>
    <w:rsid w:val="0039487D"/>
    <w:rsid w:val="003A02F6"/>
    <w:rsid w:val="003A127D"/>
    <w:rsid w:val="003A171F"/>
    <w:rsid w:val="003A3D32"/>
    <w:rsid w:val="003A729A"/>
    <w:rsid w:val="003A7B47"/>
    <w:rsid w:val="003A7CFB"/>
    <w:rsid w:val="003B05FD"/>
    <w:rsid w:val="003B156B"/>
    <w:rsid w:val="003B218C"/>
    <w:rsid w:val="003B35FB"/>
    <w:rsid w:val="003B622B"/>
    <w:rsid w:val="003C0352"/>
    <w:rsid w:val="003C1673"/>
    <w:rsid w:val="003C3130"/>
    <w:rsid w:val="003C589E"/>
    <w:rsid w:val="003C76E1"/>
    <w:rsid w:val="003D5824"/>
    <w:rsid w:val="003D5A3F"/>
    <w:rsid w:val="003D7C47"/>
    <w:rsid w:val="003E6533"/>
    <w:rsid w:val="003F011A"/>
    <w:rsid w:val="003F0C03"/>
    <w:rsid w:val="003F19F0"/>
    <w:rsid w:val="003F2636"/>
    <w:rsid w:val="003F419B"/>
    <w:rsid w:val="004025C2"/>
    <w:rsid w:val="0040553C"/>
    <w:rsid w:val="00405D98"/>
    <w:rsid w:val="00407B67"/>
    <w:rsid w:val="00407E58"/>
    <w:rsid w:val="00410E50"/>
    <w:rsid w:val="00411FF5"/>
    <w:rsid w:val="00412DA9"/>
    <w:rsid w:val="004168BD"/>
    <w:rsid w:val="0042291F"/>
    <w:rsid w:val="00423100"/>
    <w:rsid w:val="004262A6"/>
    <w:rsid w:val="004268F8"/>
    <w:rsid w:val="00426A0D"/>
    <w:rsid w:val="00426AF4"/>
    <w:rsid w:val="00431A45"/>
    <w:rsid w:val="004349FE"/>
    <w:rsid w:val="004357AE"/>
    <w:rsid w:val="00440E42"/>
    <w:rsid w:val="004439A5"/>
    <w:rsid w:val="00445B38"/>
    <w:rsid w:val="00445D18"/>
    <w:rsid w:val="00446507"/>
    <w:rsid w:val="0045016A"/>
    <w:rsid w:val="00450194"/>
    <w:rsid w:val="00451E38"/>
    <w:rsid w:val="00451EE6"/>
    <w:rsid w:val="00451F57"/>
    <w:rsid w:val="0045257D"/>
    <w:rsid w:val="00453A0D"/>
    <w:rsid w:val="004562F1"/>
    <w:rsid w:val="00456A0B"/>
    <w:rsid w:val="004638FA"/>
    <w:rsid w:val="00466898"/>
    <w:rsid w:val="00467F36"/>
    <w:rsid w:val="00470C4F"/>
    <w:rsid w:val="00473208"/>
    <w:rsid w:val="00473264"/>
    <w:rsid w:val="00473BDD"/>
    <w:rsid w:val="00480398"/>
    <w:rsid w:val="0048125D"/>
    <w:rsid w:val="00483875"/>
    <w:rsid w:val="0048553A"/>
    <w:rsid w:val="004872B4"/>
    <w:rsid w:val="00487E2F"/>
    <w:rsid w:val="00490E3A"/>
    <w:rsid w:val="00491F2B"/>
    <w:rsid w:val="004925F4"/>
    <w:rsid w:val="00493AE5"/>
    <w:rsid w:val="004A154B"/>
    <w:rsid w:val="004A6360"/>
    <w:rsid w:val="004B05B5"/>
    <w:rsid w:val="004B5789"/>
    <w:rsid w:val="004B58F8"/>
    <w:rsid w:val="004B5D87"/>
    <w:rsid w:val="004B78CD"/>
    <w:rsid w:val="004C3486"/>
    <w:rsid w:val="004C4621"/>
    <w:rsid w:val="004C4A3B"/>
    <w:rsid w:val="004D270F"/>
    <w:rsid w:val="004D2D12"/>
    <w:rsid w:val="004D361F"/>
    <w:rsid w:val="004E09A7"/>
    <w:rsid w:val="004E30CB"/>
    <w:rsid w:val="004E4705"/>
    <w:rsid w:val="004E7D1A"/>
    <w:rsid w:val="004F042D"/>
    <w:rsid w:val="004F1046"/>
    <w:rsid w:val="004F1A57"/>
    <w:rsid w:val="004F3296"/>
    <w:rsid w:val="004F6228"/>
    <w:rsid w:val="00504C10"/>
    <w:rsid w:val="00504DA3"/>
    <w:rsid w:val="00505C9B"/>
    <w:rsid w:val="0050614E"/>
    <w:rsid w:val="00506905"/>
    <w:rsid w:val="00507E29"/>
    <w:rsid w:val="00510C00"/>
    <w:rsid w:val="00512F51"/>
    <w:rsid w:val="00515C8A"/>
    <w:rsid w:val="00516AD6"/>
    <w:rsid w:val="005179F2"/>
    <w:rsid w:val="00517F5F"/>
    <w:rsid w:val="0052217E"/>
    <w:rsid w:val="0052390A"/>
    <w:rsid w:val="00534468"/>
    <w:rsid w:val="0053510C"/>
    <w:rsid w:val="00536F67"/>
    <w:rsid w:val="00537601"/>
    <w:rsid w:val="0054544E"/>
    <w:rsid w:val="00545C4E"/>
    <w:rsid w:val="00546151"/>
    <w:rsid w:val="00546B1C"/>
    <w:rsid w:val="00552A68"/>
    <w:rsid w:val="005565D9"/>
    <w:rsid w:val="005606F2"/>
    <w:rsid w:val="00560E30"/>
    <w:rsid w:val="005617FC"/>
    <w:rsid w:val="005639B3"/>
    <w:rsid w:val="00563E8D"/>
    <w:rsid w:val="00564A56"/>
    <w:rsid w:val="00566050"/>
    <w:rsid w:val="0056672C"/>
    <w:rsid w:val="00572BF7"/>
    <w:rsid w:val="005773A9"/>
    <w:rsid w:val="00577CB5"/>
    <w:rsid w:val="005818D4"/>
    <w:rsid w:val="00584861"/>
    <w:rsid w:val="00586CB1"/>
    <w:rsid w:val="00590FD5"/>
    <w:rsid w:val="00591F4B"/>
    <w:rsid w:val="00592633"/>
    <w:rsid w:val="00594774"/>
    <w:rsid w:val="005961D4"/>
    <w:rsid w:val="00596727"/>
    <w:rsid w:val="00596F13"/>
    <w:rsid w:val="00597B4E"/>
    <w:rsid w:val="005A0C51"/>
    <w:rsid w:val="005A6B6E"/>
    <w:rsid w:val="005A7FEB"/>
    <w:rsid w:val="005B05F6"/>
    <w:rsid w:val="005B0BB4"/>
    <w:rsid w:val="005B3520"/>
    <w:rsid w:val="005B492C"/>
    <w:rsid w:val="005B5276"/>
    <w:rsid w:val="005C0EC4"/>
    <w:rsid w:val="005C58C7"/>
    <w:rsid w:val="005C6C20"/>
    <w:rsid w:val="005D035E"/>
    <w:rsid w:val="005D153F"/>
    <w:rsid w:val="005D15AA"/>
    <w:rsid w:val="005D1B1F"/>
    <w:rsid w:val="005D6032"/>
    <w:rsid w:val="005D6F12"/>
    <w:rsid w:val="005D741C"/>
    <w:rsid w:val="005E3836"/>
    <w:rsid w:val="005E3B38"/>
    <w:rsid w:val="005F2761"/>
    <w:rsid w:val="005F3E99"/>
    <w:rsid w:val="005F56C4"/>
    <w:rsid w:val="005F6EE0"/>
    <w:rsid w:val="00600659"/>
    <w:rsid w:val="00600760"/>
    <w:rsid w:val="006026E5"/>
    <w:rsid w:val="00603C19"/>
    <w:rsid w:val="00603F05"/>
    <w:rsid w:val="006061C6"/>
    <w:rsid w:val="00614C0D"/>
    <w:rsid w:val="00614E6E"/>
    <w:rsid w:val="00615D5C"/>
    <w:rsid w:val="00616AD9"/>
    <w:rsid w:val="00616E02"/>
    <w:rsid w:val="006226DB"/>
    <w:rsid w:val="00623F10"/>
    <w:rsid w:val="006246A8"/>
    <w:rsid w:val="006251D7"/>
    <w:rsid w:val="00631F6E"/>
    <w:rsid w:val="006325A7"/>
    <w:rsid w:val="00633504"/>
    <w:rsid w:val="00635B3A"/>
    <w:rsid w:val="00640578"/>
    <w:rsid w:val="0064106D"/>
    <w:rsid w:val="0064372B"/>
    <w:rsid w:val="00646062"/>
    <w:rsid w:val="00647428"/>
    <w:rsid w:val="00651E0F"/>
    <w:rsid w:val="00655BDD"/>
    <w:rsid w:val="00656705"/>
    <w:rsid w:val="00657A71"/>
    <w:rsid w:val="0066009E"/>
    <w:rsid w:val="006603EC"/>
    <w:rsid w:val="006678B1"/>
    <w:rsid w:val="00681200"/>
    <w:rsid w:val="006817DE"/>
    <w:rsid w:val="006826D3"/>
    <w:rsid w:val="00684E45"/>
    <w:rsid w:val="00695A21"/>
    <w:rsid w:val="006A0DF0"/>
    <w:rsid w:val="006A0E41"/>
    <w:rsid w:val="006A2400"/>
    <w:rsid w:val="006A28F7"/>
    <w:rsid w:val="006A34C1"/>
    <w:rsid w:val="006A3E56"/>
    <w:rsid w:val="006A7C78"/>
    <w:rsid w:val="006B0CE1"/>
    <w:rsid w:val="006B18F9"/>
    <w:rsid w:val="006B3A32"/>
    <w:rsid w:val="006B5B1E"/>
    <w:rsid w:val="006B6636"/>
    <w:rsid w:val="006C08E7"/>
    <w:rsid w:val="006C0E1D"/>
    <w:rsid w:val="006C2EE8"/>
    <w:rsid w:val="006C4E5A"/>
    <w:rsid w:val="006D1F75"/>
    <w:rsid w:val="006D6DB8"/>
    <w:rsid w:val="006E04CA"/>
    <w:rsid w:val="006E11EE"/>
    <w:rsid w:val="006E3951"/>
    <w:rsid w:val="006E3DDE"/>
    <w:rsid w:val="006E590B"/>
    <w:rsid w:val="006F0AA3"/>
    <w:rsid w:val="006F4527"/>
    <w:rsid w:val="00701A0A"/>
    <w:rsid w:val="0070553C"/>
    <w:rsid w:val="00714EAB"/>
    <w:rsid w:val="00715132"/>
    <w:rsid w:val="00716B7C"/>
    <w:rsid w:val="00720422"/>
    <w:rsid w:val="00722215"/>
    <w:rsid w:val="00722B55"/>
    <w:rsid w:val="0072344D"/>
    <w:rsid w:val="007275E5"/>
    <w:rsid w:val="0073088B"/>
    <w:rsid w:val="007309EC"/>
    <w:rsid w:val="007353D6"/>
    <w:rsid w:val="00735C2E"/>
    <w:rsid w:val="0073624C"/>
    <w:rsid w:val="0074008B"/>
    <w:rsid w:val="00742E24"/>
    <w:rsid w:val="00742F8D"/>
    <w:rsid w:val="00750380"/>
    <w:rsid w:val="00755F6E"/>
    <w:rsid w:val="00757F62"/>
    <w:rsid w:val="00760B4A"/>
    <w:rsid w:val="00761265"/>
    <w:rsid w:val="007620C8"/>
    <w:rsid w:val="00762930"/>
    <w:rsid w:val="00762D63"/>
    <w:rsid w:val="00764A74"/>
    <w:rsid w:val="00765F22"/>
    <w:rsid w:val="00766E43"/>
    <w:rsid w:val="007676F0"/>
    <w:rsid w:val="00767991"/>
    <w:rsid w:val="00771B91"/>
    <w:rsid w:val="00772388"/>
    <w:rsid w:val="0078164A"/>
    <w:rsid w:val="007824B0"/>
    <w:rsid w:val="007830F3"/>
    <w:rsid w:val="00783216"/>
    <w:rsid w:val="007858BA"/>
    <w:rsid w:val="00786CFF"/>
    <w:rsid w:val="007904E2"/>
    <w:rsid w:val="00793F18"/>
    <w:rsid w:val="00795845"/>
    <w:rsid w:val="00795A76"/>
    <w:rsid w:val="007A027B"/>
    <w:rsid w:val="007A1181"/>
    <w:rsid w:val="007A4055"/>
    <w:rsid w:val="007A4879"/>
    <w:rsid w:val="007B2172"/>
    <w:rsid w:val="007B309A"/>
    <w:rsid w:val="007B473F"/>
    <w:rsid w:val="007B5C94"/>
    <w:rsid w:val="007B6707"/>
    <w:rsid w:val="007B6962"/>
    <w:rsid w:val="007C029D"/>
    <w:rsid w:val="007C1946"/>
    <w:rsid w:val="007C77FF"/>
    <w:rsid w:val="007D0512"/>
    <w:rsid w:val="007D1E0A"/>
    <w:rsid w:val="007D6400"/>
    <w:rsid w:val="007D77CB"/>
    <w:rsid w:val="007E3D0F"/>
    <w:rsid w:val="007E424D"/>
    <w:rsid w:val="007E4BF0"/>
    <w:rsid w:val="007F06D5"/>
    <w:rsid w:val="007F1C58"/>
    <w:rsid w:val="007F20FE"/>
    <w:rsid w:val="007F6C0E"/>
    <w:rsid w:val="00803448"/>
    <w:rsid w:val="00804BF9"/>
    <w:rsid w:val="00805EE6"/>
    <w:rsid w:val="008079AD"/>
    <w:rsid w:val="00811471"/>
    <w:rsid w:val="00811D66"/>
    <w:rsid w:val="00811DAF"/>
    <w:rsid w:val="00811E41"/>
    <w:rsid w:val="00812F81"/>
    <w:rsid w:val="008131CF"/>
    <w:rsid w:val="00813C50"/>
    <w:rsid w:val="00814EFC"/>
    <w:rsid w:val="00815ED6"/>
    <w:rsid w:val="00816BAE"/>
    <w:rsid w:val="008173B3"/>
    <w:rsid w:val="00820543"/>
    <w:rsid w:val="008240D1"/>
    <w:rsid w:val="008254DD"/>
    <w:rsid w:val="00825DF0"/>
    <w:rsid w:val="00832F4A"/>
    <w:rsid w:val="00833157"/>
    <w:rsid w:val="00834D5C"/>
    <w:rsid w:val="00836275"/>
    <w:rsid w:val="00843689"/>
    <w:rsid w:val="008441DC"/>
    <w:rsid w:val="00855B76"/>
    <w:rsid w:val="0085726B"/>
    <w:rsid w:val="00857891"/>
    <w:rsid w:val="00857C9A"/>
    <w:rsid w:val="008630D4"/>
    <w:rsid w:val="0086580D"/>
    <w:rsid w:val="00871E25"/>
    <w:rsid w:val="00873AC5"/>
    <w:rsid w:val="008750E8"/>
    <w:rsid w:val="00875158"/>
    <w:rsid w:val="008807E7"/>
    <w:rsid w:val="00880D34"/>
    <w:rsid w:val="008878E8"/>
    <w:rsid w:val="00887EEC"/>
    <w:rsid w:val="008A0893"/>
    <w:rsid w:val="008A21EA"/>
    <w:rsid w:val="008B027B"/>
    <w:rsid w:val="008B03E7"/>
    <w:rsid w:val="008B1DE9"/>
    <w:rsid w:val="008B61C4"/>
    <w:rsid w:val="008B69C8"/>
    <w:rsid w:val="008B78A1"/>
    <w:rsid w:val="008B7DA1"/>
    <w:rsid w:val="008C27CA"/>
    <w:rsid w:val="008C2C6E"/>
    <w:rsid w:val="008C411F"/>
    <w:rsid w:val="008C4AED"/>
    <w:rsid w:val="008C739E"/>
    <w:rsid w:val="008D16FE"/>
    <w:rsid w:val="008D4991"/>
    <w:rsid w:val="008D5205"/>
    <w:rsid w:val="008D5981"/>
    <w:rsid w:val="008D6BB0"/>
    <w:rsid w:val="008E010B"/>
    <w:rsid w:val="008E0552"/>
    <w:rsid w:val="008E2600"/>
    <w:rsid w:val="008E3821"/>
    <w:rsid w:val="008E586B"/>
    <w:rsid w:val="008E78D2"/>
    <w:rsid w:val="008E7D22"/>
    <w:rsid w:val="008F07DC"/>
    <w:rsid w:val="0090548B"/>
    <w:rsid w:val="0090592B"/>
    <w:rsid w:val="0091182E"/>
    <w:rsid w:val="009128D6"/>
    <w:rsid w:val="00913377"/>
    <w:rsid w:val="009147AD"/>
    <w:rsid w:val="009161C5"/>
    <w:rsid w:val="00916479"/>
    <w:rsid w:val="0091797F"/>
    <w:rsid w:val="00922618"/>
    <w:rsid w:val="00923168"/>
    <w:rsid w:val="00923A7F"/>
    <w:rsid w:val="00924F44"/>
    <w:rsid w:val="009261A8"/>
    <w:rsid w:val="00936D35"/>
    <w:rsid w:val="00942A1A"/>
    <w:rsid w:val="00944039"/>
    <w:rsid w:val="00947557"/>
    <w:rsid w:val="0095051E"/>
    <w:rsid w:val="009517E0"/>
    <w:rsid w:val="00951E04"/>
    <w:rsid w:val="009537BD"/>
    <w:rsid w:val="00953AA2"/>
    <w:rsid w:val="009540B7"/>
    <w:rsid w:val="00954BF8"/>
    <w:rsid w:val="00957B56"/>
    <w:rsid w:val="009664F1"/>
    <w:rsid w:val="00967011"/>
    <w:rsid w:val="0096735E"/>
    <w:rsid w:val="00967DAC"/>
    <w:rsid w:val="009702D9"/>
    <w:rsid w:val="00975A65"/>
    <w:rsid w:val="00976841"/>
    <w:rsid w:val="009768D9"/>
    <w:rsid w:val="00977A57"/>
    <w:rsid w:val="00980D2C"/>
    <w:rsid w:val="0098292A"/>
    <w:rsid w:val="00983308"/>
    <w:rsid w:val="00985E39"/>
    <w:rsid w:val="00986EDA"/>
    <w:rsid w:val="009901BC"/>
    <w:rsid w:val="00991334"/>
    <w:rsid w:val="0099150C"/>
    <w:rsid w:val="00992C6D"/>
    <w:rsid w:val="00993F2A"/>
    <w:rsid w:val="009961A6"/>
    <w:rsid w:val="009A303E"/>
    <w:rsid w:val="009A5B37"/>
    <w:rsid w:val="009A71DF"/>
    <w:rsid w:val="009B1F69"/>
    <w:rsid w:val="009B3652"/>
    <w:rsid w:val="009B3DCA"/>
    <w:rsid w:val="009B6DA8"/>
    <w:rsid w:val="009B7020"/>
    <w:rsid w:val="009C1363"/>
    <w:rsid w:val="009C2590"/>
    <w:rsid w:val="009C2678"/>
    <w:rsid w:val="009C40E6"/>
    <w:rsid w:val="009C4888"/>
    <w:rsid w:val="009D041D"/>
    <w:rsid w:val="009D0FAC"/>
    <w:rsid w:val="009D1907"/>
    <w:rsid w:val="009D4958"/>
    <w:rsid w:val="009D4D8A"/>
    <w:rsid w:val="009D5919"/>
    <w:rsid w:val="009E0D6B"/>
    <w:rsid w:val="009E1DD2"/>
    <w:rsid w:val="009E36E8"/>
    <w:rsid w:val="009E4EB5"/>
    <w:rsid w:val="009E51EF"/>
    <w:rsid w:val="009E55DE"/>
    <w:rsid w:val="009F0E6B"/>
    <w:rsid w:val="009F37CF"/>
    <w:rsid w:val="009F3B18"/>
    <w:rsid w:val="00A009B6"/>
    <w:rsid w:val="00A03F8F"/>
    <w:rsid w:val="00A06499"/>
    <w:rsid w:val="00A07A0C"/>
    <w:rsid w:val="00A07E49"/>
    <w:rsid w:val="00A07E9B"/>
    <w:rsid w:val="00A07ED1"/>
    <w:rsid w:val="00A10F42"/>
    <w:rsid w:val="00A13252"/>
    <w:rsid w:val="00A1585F"/>
    <w:rsid w:val="00A15B56"/>
    <w:rsid w:val="00A179E7"/>
    <w:rsid w:val="00A2022E"/>
    <w:rsid w:val="00A240FC"/>
    <w:rsid w:val="00A24217"/>
    <w:rsid w:val="00A24458"/>
    <w:rsid w:val="00A25171"/>
    <w:rsid w:val="00A26EDA"/>
    <w:rsid w:val="00A31131"/>
    <w:rsid w:val="00A31691"/>
    <w:rsid w:val="00A338E2"/>
    <w:rsid w:val="00A33DDD"/>
    <w:rsid w:val="00A3448E"/>
    <w:rsid w:val="00A34C11"/>
    <w:rsid w:val="00A351AA"/>
    <w:rsid w:val="00A35C9D"/>
    <w:rsid w:val="00A507CC"/>
    <w:rsid w:val="00A51E6C"/>
    <w:rsid w:val="00A522B0"/>
    <w:rsid w:val="00A525D9"/>
    <w:rsid w:val="00A53BA6"/>
    <w:rsid w:val="00A53CC4"/>
    <w:rsid w:val="00A54EF5"/>
    <w:rsid w:val="00A552A1"/>
    <w:rsid w:val="00A562D6"/>
    <w:rsid w:val="00A56330"/>
    <w:rsid w:val="00A60DEC"/>
    <w:rsid w:val="00A6196D"/>
    <w:rsid w:val="00A620E6"/>
    <w:rsid w:val="00A65A99"/>
    <w:rsid w:val="00A70F8E"/>
    <w:rsid w:val="00A76D58"/>
    <w:rsid w:val="00A811AD"/>
    <w:rsid w:val="00A81614"/>
    <w:rsid w:val="00A8268F"/>
    <w:rsid w:val="00A84F27"/>
    <w:rsid w:val="00A8544A"/>
    <w:rsid w:val="00A90B3B"/>
    <w:rsid w:val="00A91B83"/>
    <w:rsid w:val="00A934C0"/>
    <w:rsid w:val="00A95777"/>
    <w:rsid w:val="00A95FFE"/>
    <w:rsid w:val="00AA32FF"/>
    <w:rsid w:val="00AA3A65"/>
    <w:rsid w:val="00AA4563"/>
    <w:rsid w:val="00AA63CE"/>
    <w:rsid w:val="00AA7747"/>
    <w:rsid w:val="00AB05C0"/>
    <w:rsid w:val="00AB6CB2"/>
    <w:rsid w:val="00AB7289"/>
    <w:rsid w:val="00AC0B43"/>
    <w:rsid w:val="00AC4B21"/>
    <w:rsid w:val="00AC6FD4"/>
    <w:rsid w:val="00AD112B"/>
    <w:rsid w:val="00AD45B4"/>
    <w:rsid w:val="00AD64EF"/>
    <w:rsid w:val="00AD71A4"/>
    <w:rsid w:val="00AD7207"/>
    <w:rsid w:val="00AD78CF"/>
    <w:rsid w:val="00AE0DD0"/>
    <w:rsid w:val="00AE10E2"/>
    <w:rsid w:val="00AE1183"/>
    <w:rsid w:val="00AE245D"/>
    <w:rsid w:val="00AE2E86"/>
    <w:rsid w:val="00AE41F1"/>
    <w:rsid w:val="00AE4B4F"/>
    <w:rsid w:val="00AE53CF"/>
    <w:rsid w:val="00AE6B57"/>
    <w:rsid w:val="00AE7CC2"/>
    <w:rsid w:val="00AF1BF7"/>
    <w:rsid w:val="00AF2EF6"/>
    <w:rsid w:val="00AF46BA"/>
    <w:rsid w:val="00AF5861"/>
    <w:rsid w:val="00B102BD"/>
    <w:rsid w:val="00B104F3"/>
    <w:rsid w:val="00B1057B"/>
    <w:rsid w:val="00B12CDE"/>
    <w:rsid w:val="00B15B65"/>
    <w:rsid w:val="00B16C18"/>
    <w:rsid w:val="00B21793"/>
    <w:rsid w:val="00B2198A"/>
    <w:rsid w:val="00B23860"/>
    <w:rsid w:val="00B26157"/>
    <w:rsid w:val="00B26432"/>
    <w:rsid w:val="00B32111"/>
    <w:rsid w:val="00B3328B"/>
    <w:rsid w:val="00B35325"/>
    <w:rsid w:val="00B35C60"/>
    <w:rsid w:val="00B361A5"/>
    <w:rsid w:val="00B368B0"/>
    <w:rsid w:val="00B41146"/>
    <w:rsid w:val="00B4201A"/>
    <w:rsid w:val="00B429E0"/>
    <w:rsid w:val="00B42C03"/>
    <w:rsid w:val="00B44A03"/>
    <w:rsid w:val="00B4524F"/>
    <w:rsid w:val="00B45DC3"/>
    <w:rsid w:val="00B476F6"/>
    <w:rsid w:val="00B47CF7"/>
    <w:rsid w:val="00B5197E"/>
    <w:rsid w:val="00B53F92"/>
    <w:rsid w:val="00B56A1D"/>
    <w:rsid w:val="00B61356"/>
    <w:rsid w:val="00B655A1"/>
    <w:rsid w:val="00B76EC7"/>
    <w:rsid w:val="00B834B3"/>
    <w:rsid w:val="00B864B9"/>
    <w:rsid w:val="00B8663E"/>
    <w:rsid w:val="00B92ADD"/>
    <w:rsid w:val="00B92C9B"/>
    <w:rsid w:val="00B942C1"/>
    <w:rsid w:val="00B94628"/>
    <w:rsid w:val="00B94E46"/>
    <w:rsid w:val="00B95210"/>
    <w:rsid w:val="00B957CC"/>
    <w:rsid w:val="00B96CCF"/>
    <w:rsid w:val="00BA077B"/>
    <w:rsid w:val="00BA22D0"/>
    <w:rsid w:val="00BA25B9"/>
    <w:rsid w:val="00BA5EE6"/>
    <w:rsid w:val="00BA6402"/>
    <w:rsid w:val="00BA74E2"/>
    <w:rsid w:val="00BA7C3A"/>
    <w:rsid w:val="00BB0525"/>
    <w:rsid w:val="00BB25E0"/>
    <w:rsid w:val="00BB37D5"/>
    <w:rsid w:val="00BB5379"/>
    <w:rsid w:val="00BB5884"/>
    <w:rsid w:val="00BC09A7"/>
    <w:rsid w:val="00BC1E43"/>
    <w:rsid w:val="00BC5E0A"/>
    <w:rsid w:val="00BC5E27"/>
    <w:rsid w:val="00BC607F"/>
    <w:rsid w:val="00BC7C5F"/>
    <w:rsid w:val="00BC7C77"/>
    <w:rsid w:val="00BD03ED"/>
    <w:rsid w:val="00BD0745"/>
    <w:rsid w:val="00BD16F3"/>
    <w:rsid w:val="00BD266F"/>
    <w:rsid w:val="00BD43D9"/>
    <w:rsid w:val="00BD4ED4"/>
    <w:rsid w:val="00BD4F21"/>
    <w:rsid w:val="00BD6309"/>
    <w:rsid w:val="00BE1109"/>
    <w:rsid w:val="00BF113E"/>
    <w:rsid w:val="00BF1DD8"/>
    <w:rsid w:val="00BF268F"/>
    <w:rsid w:val="00BF28F0"/>
    <w:rsid w:val="00BF47E2"/>
    <w:rsid w:val="00BF789B"/>
    <w:rsid w:val="00C00498"/>
    <w:rsid w:val="00C026A7"/>
    <w:rsid w:val="00C038B2"/>
    <w:rsid w:val="00C06B24"/>
    <w:rsid w:val="00C06FD5"/>
    <w:rsid w:val="00C10250"/>
    <w:rsid w:val="00C105C5"/>
    <w:rsid w:val="00C164EC"/>
    <w:rsid w:val="00C20074"/>
    <w:rsid w:val="00C22F74"/>
    <w:rsid w:val="00C260B6"/>
    <w:rsid w:val="00C27415"/>
    <w:rsid w:val="00C36B61"/>
    <w:rsid w:val="00C373EB"/>
    <w:rsid w:val="00C40400"/>
    <w:rsid w:val="00C41BCA"/>
    <w:rsid w:val="00C427DA"/>
    <w:rsid w:val="00C42B8B"/>
    <w:rsid w:val="00C45342"/>
    <w:rsid w:val="00C5103D"/>
    <w:rsid w:val="00C5628A"/>
    <w:rsid w:val="00C61338"/>
    <w:rsid w:val="00C64318"/>
    <w:rsid w:val="00C64479"/>
    <w:rsid w:val="00C65C85"/>
    <w:rsid w:val="00C7101B"/>
    <w:rsid w:val="00C749C6"/>
    <w:rsid w:val="00C75380"/>
    <w:rsid w:val="00C90582"/>
    <w:rsid w:val="00C90F49"/>
    <w:rsid w:val="00C911B8"/>
    <w:rsid w:val="00C945F5"/>
    <w:rsid w:val="00CA4AE3"/>
    <w:rsid w:val="00CB1CDD"/>
    <w:rsid w:val="00CB29AF"/>
    <w:rsid w:val="00CB512B"/>
    <w:rsid w:val="00CB77AB"/>
    <w:rsid w:val="00CB7E44"/>
    <w:rsid w:val="00CC00FF"/>
    <w:rsid w:val="00CC26AA"/>
    <w:rsid w:val="00CC2ABD"/>
    <w:rsid w:val="00CC46C3"/>
    <w:rsid w:val="00CC50E3"/>
    <w:rsid w:val="00CD017F"/>
    <w:rsid w:val="00CD0B6B"/>
    <w:rsid w:val="00CD1D20"/>
    <w:rsid w:val="00CD1D43"/>
    <w:rsid w:val="00CD44CB"/>
    <w:rsid w:val="00CE07F9"/>
    <w:rsid w:val="00CE1365"/>
    <w:rsid w:val="00CE1C24"/>
    <w:rsid w:val="00CE255E"/>
    <w:rsid w:val="00CE2656"/>
    <w:rsid w:val="00CE5431"/>
    <w:rsid w:val="00CF00BC"/>
    <w:rsid w:val="00CF096D"/>
    <w:rsid w:val="00CF1270"/>
    <w:rsid w:val="00CF4068"/>
    <w:rsid w:val="00CF4C83"/>
    <w:rsid w:val="00D015A4"/>
    <w:rsid w:val="00D01F84"/>
    <w:rsid w:val="00D02F99"/>
    <w:rsid w:val="00D0374E"/>
    <w:rsid w:val="00D05342"/>
    <w:rsid w:val="00D05647"/>
    <w:rsid w:val="00D059D1"/>
    <w:rsid w:val="00D06AFA"/>
    <w:rsid w:val="00D07B05"/>
    <w:rsid w:val="00D107C9"/>
    <w:rsid w:val="00D17A6D"/>
    <w:rsid w:val="00D222E7"/>
    <w:rsid w:val="00D27253"/>
    <w:rsid w:val="00D277C9"/>
    <w:rsid w:val="00D27CD2"/>
    <w:rsid w:val="00D30891"/>
    <w:rsid w:val="00D30D4C"/>
    <w:rsid w:val="00D31126"/>
    <w:rsid w:val="00D31A93"/>
    <w:rsid w:val="00D32307"/>
    <w:rsid w:val="00D32F3B"/>
    <w:rsid w:val="00D32FCF"/>
    <w:rsid w:val="00D34367"/>
    <w:rsid w:val="00D34AA0"/>
    <w:rsid w:val="00D35455"/>
    <w:rsid w:val="00D36910"/>
    <w:rsid w:val="00D43C5C"/>
    <w:rsid w:val="00D46C0B"/>
    <w:rsid w:val="00D529D4"/>
    <w:rsid w:val="00D56572"/>
    <w:rsid w:val="00D566EB"/>
    <w:rsid w:val="00D56C23"/>
    <w:rsid w:val="00D56FE3"/>
    <w:rsid w:val="00D62474"/>
    <w:rsid w:val="00D64B30"/>
    <w:rsid w:val="00D653F1"/>
    <w:rsid w:val="00D66913"/>
    <w:rsid w:val="00D71594"/>
    <w:rsid w:val="00D71B8E"/>
    <w:rsid w:val="00D72715"/>
    <w:rsid w:val="00D7415F"/>
    <w:rsid w:val="00D777BD"/>
    <w:rsid w:val="00D82EE6"/>
    <w:rsid w:val="00D86FD1"/>
    <w:rsid w:val="00D928BF"/>
    <w:rsid w:val="00D928E3"/>
    <w:rsid w:val="00D93E12"/>
    <w:rsid w:val="00D95887"/>
    <w:rsid w:val="00D971BA"/>
    <w:rsid w:val="00D9769C"/>
    <w:rsid w:val="00DA1A86"/>
    <w:rsid w:val="00DA2634"/>
    <w:rsid w:val="00DA3A42"/>
    <w:rsid w:val="00DA53BD"/>
    <w:rsid w:val="00DA58B7"/>
    <w:rsid w:val="00DB4427"/>
    <w:rsid w:val="00DB4F3B"/>
    <w:rsid w:val="00DB508C"/>
    <w:rsid w:val="00DB6EA2"/>
    <w:rsid w:val="00DC3C48"/>
    <w:rsid w:val="00DC4400"/>
    <w:rsid w:val="00DC45D5"/>
    <w:rsid w:val="00DC5547"/>
    <w:rsid w:val="00DD07DF"/>
    <w:rsid w:val="00DD3FF9"/>
    <w:rsid w:val="00DE088F"/>
    <w:rsid w:val="00DE255B"/>
    <w:rsid w:val="00DE40AD"/>
    <w:rsid w:val="00DF0216"/>
    <w:rsid w:val="00DF0912"/>
    <w:rsid w:val="00DF093E"/>
    <w:rsid w:val="00DF1382"/>
    <w:rsid w:val="00DF18F3"/>
    <w:rsid w:val="00DF22B7"/>
    <w:rsid w:val="00DF3921"/>
    <w:rsid w:val="00DF74ED"/>
    <w:rsid w:val="00E00E74"/>
    <w:rsid w:val="00E0280B"/>
    <w:rsid w:val="00E037C5"/>
    <w:rsid w:val="00E06036"/>
    <w:rsid w:val="00E10196"/>
    <w:rsid w:val="00E1101A"/>
    <w:rsid w:val="00E1247A"/>
    <w:rsid w:val="00E13A5E"/>
    <w:rsid w:val="00E140FA"/>
    <w:rsid w:val="00E20FE7"/>
    <w:rsid w:val="00E218E9"/>
    <w:rsid w:val="00E323DA"/>
    <w:rsid w:val="00E333E8"/>
    <w:rsid w:val="00E339CA"/>
    <w:rsid w:val="00E37335"/>
    <w:rsid w:val="00E400A8"/>
    <w:rsid w:val="00E4222E"/>
    <w:rsid w:val="00E5040E"/>
    <w:rsid w:val="00E50B35"/>
    <w:rsid w:val="00E50DDE"/>
    <w:rsid w:val="00E5270D"/>
    <w:rsid w:val="00E54ABE"/>
    <w:rsid w:val="00E55992"/>
    <w:rsid w:val="00E56172"/>
    <w:rsid w:val="00E57583"/>
    <w:rsid w:val="00E60B56"/>
    <w:rsid w:val="00E62C6D"/>
    <w:rsid w:val="00E64043"/>
    <w:rsid w:val="00E64D19"/>
    <w:rsid w:val="00E67E32"/>
    <w:rsid w:val="00E7563F"/>
    <w:rsid w:val="00E77698"/>
    <w:rsid w:val="00E80839"/>
    <w:rsid w:val="00E81824"/>
    <w:rsid w:val="00E8306C"/>
    <w:rsid w:val="00E840FF"/>
    <w:rsid w:val="00E84A5C"/>
    <w:rsid w:val="00E84B55"/>
    <w:rsid w:val="00E9294A"/>
    <w:rsid w:val="00E9309D"/>
    <w:rsid w:val="00E94E15"/>
    <w:rsid w:val="00EA0DC7"/>
    <w:rsid w:val="00EA32C3"/>
    <w:rsid w:val="00EA37C4"/>
    <w:rsid w:val="00EA3A5F"/>
    <w:rsid w:val="00EA4902"/>
    <w:rsid w:val="00EA4ACD"/>
    <w:rsid w:val="00EA5F9F"/>
    <w:rsid w:val="00EA6C82"/>
    <w:rsid w:val="00EA70FF"/>
    <w:rsid w:val="00EA7693"/>
    <w:rsid w:val="00EB05A2"/>
    <w:rsid w:val="00EB43FD"/>
    <w:rsid w:val="00EB5DA7"/>
    <w:rsid w:val="00EC00D3"/>
    <w:rsid w:val="00EC5824"/>
    <w:rsid w:val="00EC7FC5"/>
    <w:rsid w:val="00ED01A2"/>
    <w:rsid w:val="00ED328D"/>
    <w:rsid w:val="00ED3B05"/>
    <w:rsid w:val="00ED4955"/>
    <w:rsid w:val="00ED7008"/>
    <w:rsid w:val="00ED7FE4"/>
    <w:rsid w:val="00EE0E64"/>
    <w:rsid w:val="00EE187F"/>
    <w:rsid w:val="00EE2083"/>
    <w:rsid w:val="00EE4BE9"/>
    <w:rsid w:val="00EF01C4"/>
    <w:rsid w:val="00EF2613"/>
    <w:rsid w:val="00EF39FE"/>
    <w:rsid w:val="00EF51F8"/>
    <w:rsid w:val="00EF54EC"/>
    <w:rsid w:val="00EF71B3"/>
    <w:rsid w:val="00F00419"/>
    <w:rsid w:val="00F00876"/>
    <w:rsid w:val="00F0130A"/>
    <w:rsid w:val="00F026B6"/>
    <w:rsid w:val="00F05DD9"/>
    <w:rsid w:val="00F06249"/>
    <w:rsid w:val="00F068A1"/>
    <w:rsid w:val="00F11965"/>
    <w:rsid w:val="00F1196A"/>
    <w:rsid w:val="00F12A65"/>
    <w:rsid w:val="00F136CB"/>
    <w:rsid w:val="00F14E3B"/>
    <w:rsid w:val="00F16F3F"/>
    <w:rsid w:val="00F170AC"/>
    <w:rsid w:val="00F2136C"/>
    <w:rsid w:val="00F21B42"/>
    <w:rsid w:val="00F26143"/>
    <w:rsid w:val="00F264D1"/>
    <w:rsid w:val="00F26B44"/>
    <w:rsid w:val="00F26DD5"/>
    <w:rsid w:val="00F2735B"/>
    <w:rsid w:val="00F30D79"/>
    <w:rsid w:val="00F31664"/>
    <w:rsid w:val="00F32F95"/>
    <w:rsid w:val="00F333DB"/>
    <w:rsid w:val="00F33D54"/>
    <w:rsid w:val="00F35127"/>
    <w:rsid w:val="00F35F60"/>
    <w:rsid w:val="00F40C1B"/>
    <w:rsid w:val="00F43368"/>
    <w:rsid w:val="00F451B2"/>
    <w:rsid w:val="00F4643D"/>
    <w:rsid w:val="00F4675D"/>
    <w:rsid w:val="00F50EA7"/>
    <w:rsid w:val="00F50F86"/>
    <w:rsid w:val="00F522F4"/>
    <w:rsid w:val="00F52546"/>
    <w:rsid w:val="00F56544"/>
    <w:rsid w:val="00F60737"/>
    <w:rsid w:val="00F61251"/>
    <w:rsid w:val="00F6333C"/>
    <w:rsid w:val="00F65BC4"/>
    <w:rsid w:val="00F666FC"/>
    <w:rsid w:val="00F66B4F"/>
    <w:rsid w:val="00F6712E"/>
    <w:rsid w:val="00F701D7"/>
    <w:rsid w:val="00F71847"/>
    <w:rsid w:val="00F71F78"/>
    <w:rsid w:val="00F72001"/>
    <w:rsid w:val="00F73CCF"/>
    <w:rsid w:val="00F7584E"/>
    <w:rsid w:val="00F8025D"/>
    <w:rsid w:val="00F916EE"/>
    <w:rsid w:val="00F94BD0"/>
    <w:rsid w:val="00FA0024"/>
    <w:rsid w:val="00FA12B4"/>
    <w:rsid w:val="00FA3469"/>
    <w:rsid w:val="00FA4C0C"/>
    <w:rsid w:val="00FA6BEB"/>
    <w:rsid w:val="00FA7A40"/>
    <w:rsid w:val="00FB3EAB"/>
    <w:rsid w:val="00FB546D"/>
    <w:rsid w:val="00FC2B6B"/>
    <w:rsid w:val="00FD0D02"/>
    <w:rsid w:val="00FD2F81"/>
    <w:rsid w:val="00FD354C"/>
    <w:rsid w:val="00FD46F6"/>
    <w:rsid w:val="00FD4AF1"/>
    <w:rsid w:val="00FD5DB2"/>
    <w:rsid w:val="00FD6145"/>
    <w:rsid w:val="00FD6361"/>
    <w:rsid w:val="00FD6957"/>
    <w:rsid w:val="00FE1CA7"/>
    <w:rsid w:val="00FE3635"/>
    <w:rsid w:val="00FE5AFD"/>
    <w:rsid w:val="00FE6237"/>
    <w:rsid w:val="00FF2A42"/>
    <w:rsid w:val="00FF3892"/>
    <w:rsid w:val="00FF3B6C"/>
    <w:rsid w:val="00FF4616"/>
    <w:rsid w:val="00FF577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1E6C"/>
    <w:pPr>
      <w:spacing w:before="100" w:beforeAutospacing="1" w:after="100" w:afterAutospacing="1"/>
      <w:outlineLvl w:val="1"/>
    </w:pPr>
    <w:rPr>
      <w:b/>
      <w:bCs/>
      <w:sz w:val="36"/>
      <w:szCs w:val="36"/>
      <w:lang w:val="be-BY" w:eastAsia="be-BY"/>
    </w:rPr>
  </w:style>
  <w:style w:type="paragraph" w:styleId="3">
    <w:name w:val="heading 3"/>
    <w:basedOn w:val="a"/>
    <w:next w:val="a"/>
    <w:link w:val="30"/>
    <w:uiPriority w:val="9"/>
    <w:unhideWhenUsed/>
    <w:qFormat/>
    <w:rsid w:val="007B47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A56"/>
    <w:rPr>
      <w:color w:val="0000FF"/>
      <w:u w:val="single"/>
    </w:rPr>
  </w:style>
  <w:style w:type="paragraph" w:styleId="a4">
    <w:name w:val="header"/>
    <w:basedOn w:val="a"/>
    <w:link w:val="a5"/>
    <w:rsid w:val="00185A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85A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rsid w:val="00E64043"/>
    <w:pPr>
      <w:autoSpaceDE w:val="0"/>
      <w:autoSpaceDN w:val="0"/>
      <w:adjustRightInd w:val="0"/>
      <w:ind w:firstLine="540"/>
      <w:jc w:val="both"/>
    </w:pPr>
    <w:rPr>
      <w:rFonts w:ascii="Tms Rmn" w:eastAsia="SimSun" w:hAnsi="Tms Rmn"/>
      <w:sz w:val="30"/>
      <w:szCs w:val="30"/>
    </w:rPr>
  </w:style>
  <w:style w:type="paragraph" w:styleId="a8">
    <w:name w:val="Balloon Text"/>
    <w:basedOn w:val="a"/>
    <w:semiHidden/>
    <w:rsid w:val="00024EA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652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"/>
    <w:basedOn w:val="a"/>
    <w:autoRedefine/>
    <w:rsid w:val="00C41BCA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Body Text"/>
    <w:basedOn w:val="a"/>
    <w:rsid w:val="00106225"/>
    <w:pPr>
      <w:spacing w:after="120"/>
    </w:pPr>
  </w:style>
  <w:style w:type="paragraph" w:styleId="21">
    <w:name w:val="Body Text 2"/>
    <w:basedOn w:val="a"/>
    <w:rsid w:val="00106225"/>
    <w:pPr>
      <w:spacing w:after="120" w:line="480" w:lineRule="auto"/>
    </w:pPr>
  </w:style>
  <w:style w:type="paragraph" w:customStyle="1" w:styleId="ab">
    <w:name w:val="Знак"/>
    <w:basedOn w:val="a"/>
    <w:rsid w:val="00762930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CE13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1948C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13">
    <w:name w:val="Знак1"/>
    <w:basedOn w:val="a"/>
    <w:rsid w:val="00795845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CD1D20"/>
    <w:rPr>
      <w:b/>
      <w:bCs/>
    </w:rPr>
  </w:style>
  <w:style w:type="character" w:customStyle="1" w:styleId="apple-style-span">
    <w:name w:val="apple-style-span"/>
    <w:rsid w:val="001F0592"/>
  </w:style>
  <w:style w:type="character" w:styleId="ad">
    <w:name w:val="Emphasis"/>
    <w:uiPriority w:val="20"/>
    <w:qFormat/>
    <w:rsid w:val="001F0592"/>
    <w:rPr>
      <w:i/>
      <w:iCs/>
    </w:rPr>
  </w:style>
  <w:style w:type="character" w:customStyle="1" w:styleId="apple-converted-space">
    <w:name w:val="apple-converted-space"/>
    <w:rsid w:val="001C74E9"/>
  </w:style>
  <w:style w:type="character" w:customStyle="1" w:styleId="20">
    <w:name w:val="Заголовок 2 Знак"/>
    <w:basedOn w:val="a0"/>
    <w:link w:val="2"/>
    <w:uiPriority w:val="9"/>
    <w:rsid w:val="00A51E6C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No Spacing"/>
    <w:uiPriority w:val="1"/>
    <w:qFormat/>
    <w:rsid w:val="00A525D9"/>
    <w:rPr>
      <w:sz w:val="22"/>
      <w:szCs w:val="22"/>
      <w:lang w:eastAsia="en-US"/>
    </w:rPr>
  </w:style>
  <w:style w:type="paragraph" w:styleId="af">
    <w:name w:val="Document Map"/>
    <w:basedOn w:val="a"/>
    <w:link w:val="af0"/>
    <w:uiPriority w:val="99"/>
    <w:semiHidden/>
    <w:unhideWhenUsed/>
    <w:rsid w:val="00F94B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94BD0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56A0B"/>
    <w:pPr>
      <w:ind w:left="720"/>
      <w:contextualSpacing/>
    </w:pPr>
    <w:rPr>
      <w:rFonts w:ascii="Verdana" w:hAnsi="Verdana"/>
      <w:sz w:val="22"/>
    </w:rPr>
  </w:style>
  <w:style w:type="paragraph" w:styleId="af2">
    <w:name w:val="Normal (Web)"/>
    <w:basedOn w:val="a"/>
    <w:uiPriority w:val="99"/>
    <w:unhideWhenUsed/>
    <w:rsid w:val="00007CF6"/>
    <w:pPr>
      <w:spacing w:before="100" w:beforeAutospacing="1" w:after="100" w:afterAutospacing="1"/>
    </w:pPr>
  </w:style>
  <w:style w:type="paragraph" w:customStyle="1" w:styleId="4">
    <w:name w:val="Знак Знак4 Знак Знак"/>
    <w:basedOn w:val="a"/>
    <w:autoRedefine/>
    <w:rsid w:val="00B56A1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30">
    <w:name w:val="Заголовок 3 Знак"/>
    <w:basedOn w:val="a0"/>
    <w:link w:val="3"/>
    <w:uiPriority w:val="9"/>
    <w:rsid w:val="007B47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4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1LightAccent6">
    <w:name w:val="Grid Table 1 Light Accent 6"/>
    <w:basedOn w:val="a1"/>
    <w:uiPriority w:val="46"/>
    <w:rsid w:val="001C7E45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1C7E45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6">
    <w:name w:val="List Table 3 Accent 6"/>
    <w:basedOn w:val="a1"/>
    <w:uiPriority w:val="48"/>
    <w:rsid w:val="001C7E4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1E6C"/>
    <w:pPr>
      <w:spacing w:before="100" w:beforeAutospacing="1" w:after="100" w:afterAutospacing="1"/>
      <w:outlineLvl w:val="1"/>
    </w:pPr>
    <w:rPr>
      <w:b/>
      <w:bCs/>
      <w:sz w:val="36"/>
      <w:szCs w:val="36"/>
      <w:lang w:val="be-BY" w:eastAsia="be-BY"/>
    </w:rPr>
  </w:style>
  <w:style w:type="paragraph" w:styleId="3">
    <w:name w:val="heading 3"/>
    <w:basedOn w:val="a"/>
    <w:next w:val="a"/>
    <w:link w:val="30"/>
    <w:uiPriority w:val="9"/>
    <w:unhideWhenUsed/>
    <w:qFormat/>
    <w:rsid w:val="007B47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A56"/>
    <w:rPr>
      <w:color w:val="0000FF"/>
      <w:u w:val="single"/>
    </w:rPr>
  </w:style>
  <w:style w:type="paragraph" w:styleId="a4">
    <w:name w:val="header"/>
    <w:basedOn w:val="a"/>
    <w:link w:val="a5"/>
    <w:rsid w:val="00185A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85A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rsid w:val="00E64043"/>
    <w:pPr>
      <w:autoSpaceDE w:val="0"/>
      <w:autoSpaceDN w:val="0"/>
      <w:adjustRightInd w:val="0"/>
      <w:ind w:firstLine="540"/>
      <w:jc w:val="both"/>
    </w:pPr>
    <w:rPr>
      <w:rFonts w:ascii="Tms Rmn" w:eastAsia="SimSun" w:hAnsi="Tms Rmn"/>
      <w:sz w:val="30"/>
      <w:szCs w:val="30"/>
    </w:rPr>
  </w:style>
  <w:style w:type="paragraph" w:styleId="a8">
    <w:name w:val="Balloon Text"/>
    <w:basedOn w:val="a"/>
    <w:semiHidden/>
    <w:rsid w:val="00024EA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652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"/>
    <w:basedOn w:val="a"/>
    <w:autoRedefine/>
    <w:rsid w:val="00C41BCA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Body Text"/>
    <w:basedOn w:val="a"/>
    <w:rsid w:val="00106225"/>
    <w:pPr>
      <w:spacing w:after="120"/>
    </w:pPr>
  </w:style>
  <w:style w:type="paragraph" w:styleId="21">
    <w:name w:val="Body Text 2"/>
    <w:basedOn w:val="a"/>
    <w:rsid w:val="00106225"/>
    <w:pPr>
      <w:spacing w:after="120" w:line="480" w:lineRule="auto"/>
    </w:pPr>
  </w:style>
  <w:style w:type="paragraph" w:customStyle="1" w:styleId="ab">
    <w:name w:val="Знак"/>
    <w:basedOn w:val="a"/>
    <w:rsid w:val="00762930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CE13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1948C3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13">
    <w:name w:val="Знак1"/>
    <w:basedOn w:val="a"/>
    <w:rsid w:val="00795845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CD1D20"/>
    <w:rPr>
      <w:b/>
      <w:bCs/>
    </w:rPr>
  </w:style>
  <w:style w:type="character" w:customStyle="1" w:styleId="apple-style-span">
    <w:name w:val="apple-style-span"/>
    <w:rsid w:val="001F0592"/>
  </w:style>
  <w:style w:type="character" w:styleId="ad">
    <w:name w:val="Emphasis"/>
    <w:uiPriority w:val="20"/>
    <w:qFormat/>
    <w:rsid w:val="001F0592"/>
    <w:rPr>
      <w:i/>
      <w:iCs/>
    </w:rPr>
  </w:style>
  <w:style w:type="character" w:customStyle="1" w:styleId="apple-converted-space">
    <w:name w:val="apple-converted-space"/>
    <w:rsid w:val="001C74E9"/>
  </w:style>
  <w:style w:type="character" w:customStyle="1" w:styleId="20">
    <w:name w:val="Заголовок 2 Знак"/>
    <w:basedOn w:val="a0"/>
    <w:link w:val="2"/>
    <w:uiPriority w:val="9"/>
    <w:rsid w:val="00A51E6C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No Spacing"/>
    <w:uiPriority w:val="1"/>
    <w:qFormat/>
    <w:rsid w:val="00A525D9"/>
    <w:rPr>
      <w:sz w:val="22"/>
      <w:szCs w:val="22"/>
      <w:lang w:eastAsia="en-US"/>
    </w:rPr>
  </w:style>
  <w:style w:type="paragraph" w:styleId="af">
    <w:name w:val="Document Map"/>
    <w:basedOn w:val="a"/>
    <w:link w:val="af0"/>
    <w:uiPriority w:val="99"/>
    <w:semiHidden/>
    <w:unhideWhenUsed/>
    <w:rsid w:val="00F94B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94BD0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56A0B"/>
    <w:pPr>
      <w:ind w:left="720"/>
      <w:contextualSpacing/>
    </w:pPr>
    <w:rPr>
      <w:rFonts w:ascii="Verdana" w:hAnsi="Verdana"/>
      <w:sz w:val="22"/>
    </w:rPr>
  </w:style>
  <w:style w:type="paragraph" w:styleId="af2">
    <w:name w:val="Normal (Web)"/>
    <w:basedOn w:val="a"/>
    <w:uiPriority w:val="99"/>
    <w:unhideWhenUsed/>
    <w:rsid w:val="00007CF6"/>
    <w:pPr>
      <w:spacing w:before="100" w:beforeAutospacing="1" w:after="100" w:afterAutospacing="1"/>
    </w:pPr>
  </w:style>
  <w:style w:type="paragraph" w:customStyle="1" w:styleId="4">
    <w:name w:val="Знак Знак4 Знак Знак"/>
    <w:basedOn w:val="a"/>
    <w:autoRedefine/>
    <w:rsid w:val="00B56A1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30">
    <w:name w:val="Заголовок 3 Знак"/>
    <w:basedOn w:val="a0"/>
    <w:link w:val="3"/>
    <w:uiPriority w:val="9"/>
    <w:rsid w:val="007B47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4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1LightAccent6">
    <w:name w:val="Grid Table 1 Light Accent 6"/>
    <w:basedOn w:val="a1"/>
    <w:uiPriority w:val="46"/>
    <w:rsid w:val="001C7E45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1C7E45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6">
    <w:name w:val="List Table 3 Accent 6"/>
    <w:basedOn w:val="a1"/>
    <w:uiPriority w:val="48"/>
    <w:rsid w:val="001C7E4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826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2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metal.by/portfolio/%D0%B3%D0%B0%D0%B7%D0%BE%D0%BF%D0%BB%D0%B0%D0%BC%D0%B5%D0%BD%D0%BD%D0%BE%D0%B5-%D0%BD%D0%B0%D0%BF%D1%8B%D0%BB%D0%B5%D0%BD%D0%B8%D0%B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ometal.by/weldi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metal.by/gasflam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ometal.by/csc/" TargetMode="External"/><Relationship Id="rId10" Type="http://schemas.openxmlformats.org/officeDocument/2006/relationships/hyperlink" Target="http://prometal.by/t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ometal.by/gasfla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0681-A56D-4C8F-9ADD-EC47F475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ЗАЯВКА-АНКЕТА</vt:lpstr>
    </vt:vector>
  </TitlesOfParts>
  <Company/>
  <LinksUpToDate>false</LinksUpToDate>
  <CharactersWithSpaces>26755</CharactersWithSpaces>
  <SharedDoc>false</SharedDoc>
  <HLinks>
    <vt:vector size="138" baseType="variant">
      <vt:variant>
        <vt:i4>8060967</vt:i4>
      </vt:variant>
      <vt:variant>
        <vt:i4>66</vt:i4>
      </vt:variant>
      <vt:variant>
        <vt:i4>0</vt:i4>
      </vt:variant>
      <vt:variant>
        <vt:i4>5</vt:i4>
      </vt:variant>
      <vt:variant>
        <vt:lpwstr>http://www.imu.metolit.by/</vt:lpwstr>
      </vt:variant>
      <vt:variant>
        <vt:lpwstr/>
      </vt:variant>
      <vt:variant>
        <vt:i4>1245231</vt:i4>
      </vt:variant>
      <vt:variant>
        <vt:i4>63</vt:i4>
      </vt:variant>
      <vt:variant>
        <vt:i4>0</vt:i4>
      </vt:variant>
      <vt:variant>
        <vt:i4>5</vt:i4>
      </vt:variant>
      <vt:variant>
        <vt:lpwstr>mailto:voiteshonok@icm.by</vt:lpwstr>
      </vt:variant>
      <vt:variant>
        <vt:lpwstr/>
      </vt:variant>
      <vt:variant>
        <vt:i4>3407940</vt:i4>
      </vt:variant>
      <vt:variant>
        <vt:i4>60</vt:i4>
      </vt:variant>
      <vt:variant>
        <vt:i4>0</vt:i4>
      </vt:variant>
      <vt:variant>
        <vt:i4>5</vt:i4>
      </vt:variant>
      <vt:variant>
        <vt:lpwstr>mailto:1790968@mail.ru</vt:lpwstr>
      </vt:variant>
      <vt:variant>
        <vt:lpwstr/>
      </vt:variant>
      <vt:variant>
        <vt:i4>2162767</vt:i4>
      </vt:variant>
      <vt:variant>
        <vt:i4>57</vt:i4>
      </vt:variant>
      <vt:variant>
        <vt:i4>0</vt:i4>
      </vt:variant>
      <vt:variant>
        <vt:i4>5</vt:i4>
      </vt:variant>
      <vt:variant>
        <vt:lpwstr>mailto:D.Safonchyk@mail.ru</vt:lpwstr>
      </vt:variant>
      <vt:variant>
        <vt:lpwstr/>
      </vt:variant>
      <vt:variant>
        <vt:i4>6225971</vt:i4>
      </vt:variant>
      <vt:variant>
        <vt:i4>54</vt:i4>
      </vt:variant>
      <vt:variant>
        <vt:i4>0</vt:i4>
      </vt:variant>
      <vt:variant>
        <vt:i4>5</vt:i4>
      </vt:variant>
      <vt:variant>
        <vt:lpwstr>mailto:a.volick@grsu.by</vt:lpwstr>
      </vt:variant>
      <vt:variant>
        <vt:lpwstr/>
      </vt:variant>
      <vt:variant>
        <vt:i4>4522019</vt:i4>
      </vt:variant>
      <vt:variant>
        <vt:i4>51</vt:i4>
      </vt:variant>
      <vt:variant>
        <vt:i4>0</vt:i4>
      </vt:variant>
      <vt:variant>
        <vt:i4>5</vt:i4>
      </vt:variant>
      <vt:variant>
        <vt:lpwstr>mailto:a.volick@mail.ru</vt:lpwstr>
      </vt:variant>
      <vt:variant>
        <vt:lpwstr/>
      </vt:variant>
      <vt:variant>
        <vt:i4>3407884</vt:i4>
      </vt:variant>
      <vt:variant>
        <vt:i4>48</vt:i4>
      </vt:variant>
      <vt:variant>
        <vt:i4>0</vt:i4>
      </vt:variant>
      <vt:variant>
        <vt:i4>5</vt:i4>
      </vt:variant>
      <vt:variant>
        <vt:lpwstr>mailto:rebitum@mail.ru</vt:lpwstr>
      </vt:variant>
      <vt:variant>
        <vt:lpwstr/>
      </vt:variant>
      <vt:variant>
        <vt:i4>2293809</vt:i4>
      </vt:variant>
      <vt:variant>
        <vt:i4>45</vt:i4>
      </vt:variant>
      <vt:variant>
        <vt:i4>0</vt:i4>
      </vt:variant>
      <vt:variant>
        <vt:i4>5</vt:i4>
      </vt:variant>
      <vt:variant>
        <vt:lpwstr>mailto:kuzmenko_im43@mail.ru</vt:lpwstr>
      </vt:variant>
      <vt:variant>
        <vt:lpwstr/>
      </vt:variant>
      <vt:variant>
        <vt:i4>3932178</vt:i4>
      </vt:variant>
      <vt:variant>
        <vt:i4>42</vt:i4>
      </vt:variant>
      <vt:variant>
        <vt:i4>0</vt:i4>
      </vt:variant>
      <vt:variant>
        <vt:i4>5</vt:i4>
      </vt:variant>
      <vt:variant>
        <vt:lpwstr>mailto:keramika@belstu.by</vt:lpwstr>
      </vt:variant>
      <vt:variant>
        <vt:lpwstr/>
      </vt:variant>
      <vt:variant>
        <vt:i4>1703962</vt:i4>
      </vt:variant>
      <vt:variant>
        <vt:i4>39</vt:i4>
      </vt:variant>
      <vt:variant>
        <vt:i4>0</vt:i4>
      </vt:variant>
      <vt:variant>
        <vt:i4>5</vt:i4>
      </vt:variant>
      <vt:variant>
        <vt:lpwstr>mailto:poznyak_a@inbox.ru</vt:lpwstr>
      </vt:variant>
      <vt:variant>
        <vt:lpwstr/>
      </vt:variant>
      <vt:variant>
        <vt:i4>3932178</vt:i4>
      </vt:variant>
      <vt:variant>
        <vt:i4>36</vt:i4>
      </vt:variant>
      <vt:variant>
        <vt:i4>0</vt:i4>
      </vt:variant>
      <vt:variant>
        <vt:i4>5</vt:i4>
      </vt:variant>
      <vt:variant>
        <vt:lpwstr>mailto:keramika@belstu.by</vt:lpwstr>
      </vt:variant>
      <vt:variant>
        <vt:lpwstr/>
      </vt:variant>
      <vt:variant>
        <vt:i4>7733329</vt:i4>
      </vt:variant>
      <vt:variant>
        <vt:i4>33</vt:i4>
      </vt:variant>
      <vt:variant>
        <vt:i4>0</vt:i4>
      </vt:variant>
      <vt:variant>
        <vt:i4>5</vt:i4>
      </vt:variant>
      <vt:variant>
        <vt:lpwstr>mailto:kirbor@tut.by</vt:lpwstr>
      </vt:variant>
      <vt:variant>
        <vt:lpwstr/>
      </vt:variant>
      <vt:variant>
        <vt:i4>4522101</vt:i4>
      </vt:variant>
      <vt:variant>
        <vt:i4>30</vt:i4>
      </vt:variant>
      <vt:variant>
        <vt:i4>0</vt:i4>
      </vt:variant>
      <vt:variant>
        <vt:i4>5</vt:i4>
      </vt:variant>
      <vt:variant>
        <vt:lpwstr>mailto:khmyzov@belstu.by</vt:lpwstr>
      </vt:variant>
      <vt:variant>
        <vt:lpwstr/>
      </vt:variant>
      <vt:variant>
        <vt:i4>6357067</vt:i4>
      </vt:variant>
      <vt:variant>
        <vt:i4>27</vt:i4>
      </vt:variant>
      <vt:variant>
        <vt:i4>0</vt:i4>
      </vt:variant>
      <vt:variant>
        <vt:i4>5</vt:i4>
      </vt:variant>
      <vt:variant>
        <vt:lpwstr>mailto:ghiro@tut.by</vt:lpwstr>
      </vt:variant>
      <vt:variant>
        <vt:lpwstr/>
      </vt:variant>
      <vt:variant>
        <vt:i4>5701666</vt:i4>
      </vt:variant>
      <vt:variant>
        <vt:i4>24</vt:i4>
      </vt:variant>
      <vt:variant>
        <vt:i4>0</vt:i4>
      </vt:variant>
      <vt:variant>
        <vt:i4>5</vt:i4>
      </vt:variant>
      <vt:variant>
        <vt:lpwstr>mailto:vrublevsky@bsuir.edu.by</vt:lpwstr>
      </vt:variant>
      <vt:variant>
        <vt:lpwstr/>
      </vt:variant>
      <vt:variant>
        <vt:i4>2949150</vt:i4>
      </vt:variant>
      <vt:variant>
        <vt:i4>21</vt:i4>
      </vt:variant>
      <vt:variant>
        <vt:i4>0</vt:i4>
      </vt:variant>
      <vt:variant>
        <vt:i4>5</vt:i4>
      </vt:variant>
      <vt:variant>
        <vt:lpwstr>mailto:alexM7788@yandex.ru</vt:lpwstr>
      </vt:variant>
      <vt:variant>
        <vt:lpwstr/>
      </vt:variant>
      <vt:variant>
        <vt:i4>7667719</vt:i4>
      </vt:variant>
      <vt:variant>
        <vt:i4>18</vt:i4>
      </vt:variant>
      <vt:variant>
        <vt:i4>0</vt:i4>
      </vt:variant>
      <vt:variant>
        <vt:i4>5</vt:i4>
      </vt:variant>
      <vt:variant>
        <vt:lpwstr>mailto:igor-stepankin@mail.ru</vt:lpwstr>
      </vt:variant>
      <vt:variant>
        <vt:lpwstr/>
      </vt:variant>
      <vt:variant>
        <vt:i4>7995422</vt:i4>
      </vt:variant>
      <vt:variant>
        <vt:i4>15</vt:i4>
      </vt:variant>
      <vt:variant>
        <vt:i4>0</vt:i4>
      </vt:variant>
      <vt:variant>
        <vt:i4>5</vt:i4>
      </vt:variant>
      <vt:variant>
        <vt:lpwstr>mailto:garost-51@tut.by</vt:lpwstr>
      </vt:variant>
      <vt:variant>
        <vt:lpwstr/>
      </vt:variant>
      <vt:variant>
        <vt:i4>3473413</vt:i4>
      </vt:variant>
      <vt:variant>
        <vt:i4>12</vt:i4>
      </vt:variant>
      <vt:variant>
        <vt:i4>0</vt:i4>
      </vt:variant>
      <vt:variant>
        <vt:i4>5</vt:i4>
      </vt:variant>
      <vt:variant>
        <vt:lpwstr>mailto:LwSwA@yandex.ru</vt:lpwstr>
      </vt:variant>
      <vt:variant>
        <vt:lpwstr/>
      </vt:variant>
      <vt:variant>
        <vt:i4>5832804</vt:i4>
      </vt:variant>
      <vt:variant>
        <vt:i4>9</vt:i4>
      </vt:variant>
      <vt:variant>
        <vt:i4>0</vt:i4>
      </vt:variant>
      <vt:variant>
        <vt:i4>5</vt:i4>
      </vt:variant>
      <vt:variant>
        <vt:lpwstr>mailto:hidrokaf@bntu.by</vt:lpwstr>
      </vt:variant>
      <vt:variant>
        <vt:lpwstr/>
      </vt:variant>
      <vt:variant>
        <vt:i4>67108873</vt:i4>
      </vt:variant>
      <vt:variant>
        <vt:i4>6</vt:i4>
      </vt:variant>
      <vt:variant>
        <vt:i4>0</vt:i4>
      </vt:variant>
      <vt:variant>
        <vt:i4>5</vt:i4>
      </vt:variant>
      <vt:variant>
        <vt:lpwstr>mailto:shmatov@сosmostv.by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mailto:mmik@bstu.by</vt:lpwstr>
      </vt:variant>
      <vt:variant>
        <vt:lpwstr/>
      </vt:variant>
      <vt:variant>
        <vt:i4>4325492</vt:i4>
      </vt:variant>
      <vt:variant>
        <vt:i4>0</vt:i4>
      </vt:variant>
      <vt:variant>
        <vt:i4>0</vt:i4>
      </vt:variant>
      <vt:variant>
        <vt:i4>5</vt:i4>
      </vt:variant>
      <vt:variant>
        <vt:lpwstr>mailto:mmik@bstu.by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ЗАЯВКА-АНКЕТА</dc:title>
  <dc:subject/>
  <dc:creator>Natallia</dc:creator>
  <cp:keywords/>
  <dc:description/>
  <cp:lastModifiedBy>Оксана Некрашевич</cp:lastModifiedBy>
  <cp:revision>15</cp:revision>
  <cp:lastPrinted>2018-04-19T05:28:00Z</cp:lastPrinted>
  <dcterms:created xsi:type="dcterms:W3CDTF">2018-04-19T13:32:00Z</dcterms:created>
  <dcterms:modified xsi:type="dcterms:W3CDTF">2018-04-26T14:15:00Z</dcterms:modified>
</cp:coreProperties>
</file>